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5" w:rsidRPr="00871E71" w:rsidRDefault="00871E71" w:rsidP="00871E71">
      <w:pPr>
        <w:pStyle w:val="ListParagraph"/>
        <w:numPr>
          <w:ilvl w:val="0"/>
          <w:numId w:val="1"/>
        </w:numPr>
        <w:rPr>
          <w:b/>
          <w:u w:val="single"/>
        </w:rPr>
      </w:pPr>
      <w:r w:rsidRPr="00871E71">
        <w:rPr>
          <w:b/>
          <w:u w:val="single"/>
        </w:rPr>
        <w:t>Tuition and Research Scholarships</w:t>
      </w:r>
    </w:p>
    <w:p w:rsidR="00871E71" w:rsidRDefault="00871E71" w:rsidP="00871E71"/>
    <w:p w:rsidR="00871E71" w:rsidRDefault="00871E71" w:rsidP="00871E71">
      <w:pPr>
        <w:pStyle w:val="ListParagraph"/>
        <w:numPr>
          <w:ilvl w:val="0"/>
          <w:numId w:val="2"/>
        </w:numPr>
      </w:pPr>
      <w:r w:rsidRPr="00871E71">
        <w:rPr>
          <w:u w:val="single"/>
        </w:rPr>
        <w:t>Registration for research stipends- for Master’s students</w:t>
      </w:r>
      <w:r>
        <w:t xml:space="preserve"> </w:t>
      </w:r>
    </w:p>
    <w:p w:rsidR="00871E71" w:rsidRDefault="00871E71" w:rsidP="00871E71"/>
    <w:p w:rsidR="00871E71" w:rsidRDefault="00871E71" w:rsidP="00625421">
      <w:pPr>
        <w:pStyle w:val="ListParagraph"/>
        <w:numPr>
          <w:ilvl w:val="0"/>
          <w:numId w:val="26"/>
        </w:numPr>
      </w:pPr>
      <w:r>
        <w:t>Students accepted in the Master’s with a thesis track should register for a scholarship with the following:</w:t>
      </w:r>
    </w:p>
    <w:p w:rsidR="00871E71" w:rsidRDefault="00871E71" w:rsidP="00871E71">
      <w:r>
        <w:t xml:space="preserve"> </w:t>
      </w:r>
    </w:p>
    <w:p w:rsidR="00871E71" w:rsidRDefault="00AB5E67" w:rsidP="00871E71">
      <w:r>
        <w:tab/>
      </w:r>
      <w:r w:rsidR="00871E71">
        <w:t xml:space="preserve">Students should fill out the online registration form found on the Faculty’s </w:t>
      </w:r>
      <w:r>
        <w:tab/>
      </w:r>
      <w:r w:rsidR="00871E71">
        <w:t>website.</w:t>
      </w:r>
    </w:p>
    <w:p w:rsidR="00AB5E67" w:rsidRDefault="00AB5E67" w:rsidP="00871E71"/>
    <w:p w:rsidR="00871E71" w:rsidRPr="00871E71" w:rsidRDefault="00871E71" w:rsidP="00871E71">
      <w:pPr>
        <w:rPr>
          <w:rtl/>
        </w:rPr>
      </w:pPr>
      <w:hyperlink r:id="rId6" w:history="1">
        <w:r w:rsidRPr="00C55F9A">
          <w:rPr>
            <w:rStyle w:val="Hyperlink"/>
            <w:rFonts w:asciiTheme="majorBidi" w:hAnsiTheme="majorBidi" w:cstheme="majorBidi"/>
          </w:rPr>
          <w:t>https://docs.google.com/forms/d/e/1</w:t>
        </w:r>
        <w:r w:rsidR="00AB5E67">
          <w:rPr>
            <w:rStyle w:val="Hyperlink"/>
            <w:rFonts w:asciiTheme="majorBidi" w:hAnsiTheme="majorBidi" w:cstheme="majorBidi"/>
          </w:rPr>
          <w:t>FAIpQLSdcFNCIanHzLY_1_huUuEMOi</w:t>
        </w:r>
        <w:r w:rsidRPr="00C55F9A">
          <w:rPr>
            <w:rStyle w:val="Hyperlink"/>
            <w:rFonts w:asciiTheme="majorBidi" w:hAnsiTheme="majorBidi" w:cstheme="majorBidi"/>
          </w:rPr>
          <w:t>PqOi3qwWLhKqU1a0TXTKBIQ/viewform?c=0&amp;w=1</w:t>
        </w:r>
      </w:hyperlink>
    </w:p>
    <w:p w:rsidR="00871E71" w:rsidRDefault="00871E71" w:rsidP="00871E71">
      <w:pPr>
        <w:jc w:val="both"/>
      </w:pPr>
      <w:r>
        <w:t xml:space="preserve">Students should then submit their completed form to the Faculty’s main office in building 212, room 215. They can also send it by fax </w:t>
      </w:r>
      <w:r w:rsidRPr="00871E71">
        <w:t>03-7369928</w:t>
      </w:r>
      <w:r>
        <w:t xml:space="preserve">, or email: </w:t>
      </w:r>
      <w:hyperlink r:id="rId7" w:history="1">
        <w:r w:rsidRPr="00871E71">
          <w:rPr>
            <w:rStyle w:val="Hyperlink"/>
          </w:rPr>
          <w:t>Ls.Office@biu.ac.il.</w:t>
        </w:r>
      </w:hyperlink>
    </w:p>
    <w:p w:rsidR="00871E71" w:rsidRPr="00871E71" w:rsidRDefault="00871E71" w:rsidP="00871E71">
      <w:pPr>
        <w:jc w:val="both"/>
        <w:rPr>
          <w:rtl/>
        </w:rPr>
      </w:pPr>
      <w:hyperlink r:id="rId8" w:history="1">
        <w:r w:rsidRPr="00AD73B1">
          <w:rPr>
            <w:rStyle w:val="Hyperlink"/>
            <w:rFonts w:asciiTheme="majorBidi" w:hAnsiTheme="majorBidi" w:cstheme="majorBidi"/>
          </w:rPr>
          <w:t>http://life-sciences.biu.ac.il/node/823</w:t>
        </w:r>
      </w:hyperlink>
      <w:r>
        <w:rPr>
          <w:rFonts w:asciiTheme="majorBidi" w:hAnsiTheme="majorBidi" w:cstheme="majorBidi" w:hint="cs"/>
          <w:rtl/>
        </w:rPr>
        <w:t xml:space="preserve"> </w:t>
      </w:r>
    </w:p>
    <w:p w:rsidR="00AB5E67" w:rsidRDefault="00AB5E67" w:rsidP="00871E71"/>
    <w:p w:rsidR="00871E71" w:rsidRDefault="00871E71" w:rsidP="00625421">
      <w:pPr>
        <w:pStyle w:val="ListParagraph"/>
        <w:numPr>
          <w:ilvl w:val="0"/>
          <w:numId w:val="25"/>
        </w:numPr>
      </w:pPr>
      <w:r>
        <w:t>Registration is until the 15</w:t>
      </w:r>
      <w:r w:rsidRPr="00AB5E67">
        <w:rPr>
          <w:vertAlign w:val="superscript"/>
        </w:rPr>
        <w:t>th</w:t>
      </w:r>
      <w:r>
        <w:t xml:space="preserve"> of August.</w:t>
      </w:r>
    </w:p>
    <w:p w:rsidR="00871E71" w:rsidRDefault="00871E71" w:rsidP="00871E71"/>
    <w:p w:rsidR="00871E71" w:rsidRPr="001C3F86" w:rsidRDefault="00871E71" w:rsidP="001C3F86">
      <w:pPr>
        <w:pStyle w:val="ListParagraph"/>
        <w:numPr>
          <w:ilvl w:val="0"/>
          <w:numId w:val="2"/>
        </w:numPr>
        <w:rPr>
          <w:u w:val="single"/>
        </w:rPr>
      </w:pPr>
      <w:r w:rsidRPr="001C3F86">
        <w:rPr>
          <w:u w:val="single"/>
        </w:rPr>
        <w:t>Scholarship payments</w:t>
      </w:r>
    </w:p>
    <w:p w:rsidR="001C3F86" w:rsidRDefault="001C3F86" w:rsidP="001C3F86">
      <w:pPr>
        <w:rPr>
          <w:rFonts w:asciiTheme="majorBidi" w:hAnsiTheme="majorBidi" w:cstheme="majorBidi"/>
        </w:rPr>
      </w:pPr>
    </w:p>
    <w:p w:rsidR="001C3F86" w:rsidRPr="00AB5E67" w:rsidRDefault="001C3F86" w:rsidP="00625421">
      <w:pPr>
        <w:pStyle w:val="ListParagraph"/>
        <w:numPr>
          <w:ilvl w:val="0"/>
          <w:numId w:val="24"/>
        </w:numPr>
        <w:rPr>
          <w:rFonts w:asciiTheme="majorBidi" w:hAnsiTheme="majorBidi" w:cstheme="majorBidi"/>
        </w:rPr>
      </w:pPr>
      <w:r w:rsidRPr="00AB5E67">
        <w:rPr>
          <w:rFonts w:asciiTheme="majorBidi" w:hAnsiTheme="majorBidi" w:cstheme="majorBidi"/>
        </w:rPr>
        <w:t>The scholarship will be transferred after meeting the following conditions:</w:t>
      </w:r>
    </w:p>
    <w:p w:rsidR="001C3F86" w:rsidRPr="001C3F86" w:rsidRDefault="00AB5E67" w:rsidP="001C3F86">
      <w:pPr>
        <w:rPr>
          <w:rFonts w:asciiTheme="majorBidi" w:hAnsiTheme="majorBidi" w:cstheme="majorBidi"/>
        </w:rPr>
      </w:pPr>
      <w:r>
        <w:rPr>
          <w:rFonts w:asciiTheme="majorBidi" w:hAnsiTheme="majorBidi" w:cstheme="majorBidi"/>
        </w:rPr>
        <w:tab/>
      </w:r>
      <w:r>
        <w:rPr>
          <w:rFonts w:asciiTheme="majorBidi" w:hAnsiTheme="majorBidi" w:cstheme="majorBidi"/>
        </w:rPr>
        <w:tab/>
      </w:r>
      <w:r w:rsidR="001C3F86" w:rsidRPr="001C3F86">
        <w:rPr>
          <w:rFonts w:asciiTheme="majorBidi" w:hAnsiTheme="majorBidi" w:cstheme="majorBidi"/>
        </w:rPr>
        <w:t>Register for a scholarship</w:t>
      </w:r>
    </w:p>
    <w:p w:rsidR="001C3F86" w:rsidRPr="001C3F86" w:rsidRDefault="00AB5E67" w:rsidP="001C3F86">
      <w:pPr>
        <w:rPr>
          <w:rFonts w:asciiTheme="majorBidi" w:hAnsiTheme="majorBidi" w:cstheme="majorBidi"/>
        </w:rPr>
      </w:pPr>
      <w:r>
        <w:rPr>
          <w:rFonts w:asciiTheme="majorBidi" w:hAnsiTheme="majorBidi" w:cstheme="majorBidi"/>
        </w:rPr>
        <w:tab/>
      </w:r>
      <w:r>
        <w:rPr>
          <w:rFonts w:asciiTheme="majorBidi" w:hAnsiTheme="majorBidi" w:cstheme="majorBidi"/>
        </w:rPr>
        <w:tab/>
      </w:r>
      <w:r w:rsidR="001C3F86" w:rsidRPr="001C3F86">
        <w:rPr>
          <w:rFonts w:asciiTheme="majorBidi" w:hAnsiTheme="majorBidi" w:cstheme="majorBidi"/>
        </w:rPr>
        <w:t>Preparation of a set of hours</w:t>
      </w:r>
    </w:p>
    <w:p w:rsidR="001C3F86" w:rsidRDefault="00AB5E67" w:rsidP="001C3F86">
      <w:pPr>
        <w:rPr>
          <w:rFonts w:asciiTheme="majorBidi" w:hAnsiTheme="majorBidi" w:cstheme="majorBidi"/>
        </w:rPr>
      </w:pPr>
      <w:r>
        <w:rPr>
          <w:rFonts w:asciiTheme="majorBidi" w:hAnsiTheme="majorBidi" w:cstheme="majorBidi"/>
        </w:rPr>
        <w:tab/>
      </w:r>
      <w:r>
        <w:rPr>
          <w:rFonts w:asciiTheme="majorBidi" w:hAnsiTheme="majorBidi" w:cstheme="majorBidi"/>
        </w:rPr>
        <w:tab/>
      </w:r>
      <w:r w:rsidR="001C3F86" w:rsidRPr="001C3F86">
        <w:rPr>
          <w:rFonts w:asciiTheme="majorBidi" w:hAnsiTheme="majorBidi" w:cstheme="majorBidi"/>
        </w:rPr>
        <w:t>Start of laboratory research</w:t>
      </w:r>
    </w:p>
    <w:p w:rsidR="001C3F86" w:rsidRDefault="001C3F86" w:rsidP="001C3F86">
      <w:pPr>
        <w:rPr>
          <w:rFonts w:asciiTheme="majorBidi" w:hAnsiTheme="majorBidi" w:cstheme="majorBidi"/>
        </w:rPr>
      </w:pPr>
    </w:p>
    <w:p w:rsidR="001C3F86" w:rsidRPr="00AB5E67" w:rsidRDefault="001C3F86" w:rsidP="00625421">
      <w:pPr>
        <w:pStyle w:val="ListParagraph"/>
        <w:numPr>
          <w:ilvl w:val="0"/>
          <w:numId w:val="23"/>
        </w:numPr>
        <w:rPr>
          <w:rFonts w:asciiTheme="majorBidi" w:hAnsiTheme="majorBidi" w:cstheme="majorBidi"/>
        </w:rPr>
      </w:pPr>
      <w:r w:rsidRPr="00AB5E67">
        <w:rPr>
          <w:rFonts w:asciiTheme="majorBidi" w:hAnsiTheme="majorBidi" w:cstheme="majorBidi"/>
        </w:rPr>
        <w:t xml:space="preserve">The students should update their bank details in their personal information on the Bar Ilan University website </w:t>
      </w:r>
      <w:hyperlink r:id="rId9" w:history="1">
        <w:r w:rsidRPr="00AB5E67">
          <w:rPr>
            <w:rStyle w:val="Hyperlink"/>
            <w:rFonts w:asciiTheme="majorBidi" w:hAnsiTheme="majorBidi" w:cstheme="majorBidi"/>
          </w:rPr>
          <w:t>https://inbar.biu.ac.il/Live/Login.aspx</w:t>
        </w:r>
      </w:hyperlink>
      <w:r w:rsidRPr="00AB5E67">
        <w:rPr>
          <w:rFonts w:asciiTheme="majorBidi" w:hAnsiTheme="majorBidi" w:cstheme="majorBidi"/>
        </w:rPr>
        <w:t>.</w:t>
      </w:r>
    </w:p>
    <w:p w:rsidR="001C3F86" w:rsidRDefault="001C3F86" w:rsidP="001C3F86">
      <w:pPr>
        <w:rPr>
          <w:rFonts w:asciiTheme="majorBidi" w:hAnsiTheme="majorBidi" w:cstheme="majorBidi"/>
        </w:rPr>
      </w:pPr>
    </w:p>
    <w:p w:rsidR="001C3F86" w:rsidRDefault="00216B44" w:rsidP="001C3F86">
      <w:pPr>
        <w:rPr>
          <w:rFonts w:asciiTheme="majorBidi" w:hAnsiTheme="majorBidi" w:cstheme="majorBidi"/>
        </w:rPr>
      </w:pPr>
      <w:r>
        <w:rPr>
          <w:rFonts w:asciiTheme="majorBidi" w:hAnsiTheme="majorBidi" w:cstheme="majorBidi"/>
        </w:rPr>
        <w:tab/>
      </w:r>
      <w:r w:rsidR="001C3F86">
        <w:rPr>
          <w:rFonts w:asciiTheme="majorBidi" w:hAnsiTheme="majorBidi" w:cstheme="majorBidi"/>
        </w:rPr>
        <w:t xml:space="preserve">Students, who are doing their research outside of the Faculty’s Laboratories, their </w:t>
      </w:r>
      <w:r>
        <w:rPr>
          <w:rFonts w:asciiTheme="majorBidi" w:hAnsiTheme="majorBidi" w:cstheme="majorBidi"/>
        </w:rPr>
        <w:tab/>
      </w:r>
      <w:r w:rsidR="001C3F86">
        <w:rPr>
          <w:rFonts w:asciiTheme="majorBidi" w:hAnsiTheme="majorBidi" w:cstheme="majorBidi"/>
        </w:rPr>
        <w:t xml:space="preserve">Supervisor is obligated to pay them the scholarship, as it is written in the </w:t>
      </w:r>
      <w:r>
        <w:rPr>
          <w:rFonts w:asciiTheme="majorBidi" w:hAnsiTheme="majorBidi" w:cstheme="majorBidi"/>
        </w:rPr>
        <w:tab/>
      </w:r>
      <w:r w:rsidR="001C3F86">
        <w:rPr>
          <w:rFonts w:asciiTheme="majorBidi" w:hAnsiTheme="majorBidi" w:cstheme="majorBidi"/>
        </w:rPr>
        <w:t>scholarship request forms.</w:t>
      </w:r>
    </w:p>
    <w:p w:rsidR="001C3F86" w:rsidRDefault="001C3F86" w:rsidP="001C3F86">
      <w:pPr>
        <w:rPr>
          <w:rFonts w:asciiTheme="majorBidi" w:hAnsiTheme="majorBidi" w:cstheme="majorBidi"/>
        </w:rPr>
      </w:pPr>
    </w:p>
    <w:p w:rsidR="001C3F86" w:rsidRPr="00216B44" w:rsidRDefault="001C3F86" w:rsidP="00625421">
      <w:pPr>
        <w:pStyle w:val="ListParagraph"/>
        <w:numPr>
          <w:ilvl w:val="0"/>
          <w:numId w:val="22"/>
        </w:numPr>
        <w:rPr>
          <w:rFonts w:asciiTheme="majorBidi" w:hAnsiTheme="majorBidi" w:cstheme="majorBidi"/>
        </w:rPr>
      </w:pPr>
      <w:r w:rsidRPr="00216B44">
        <w:rPr>
          <w:rFonts w:asciiTheme="majorBidi" w:hAnsiTheme="majorBidi" w:cstheme="majorBidi"/>
        </w:rPr>
        <w:t>The scholarship payments are transferred to the bank account on the first of the month from 1</w:t>
      </w:r>
      <w:r w:rsidRPr="00216B44">
        <w:rPr>
          <w:rFonts w:asciiTheme="majorBidi" w:hAnsiTheme="majorBidi" w:cstheme="majorBidi"/>
          <w:vertAlign w:val="superscript"/>
        </w:rPr>
        <w:t>st</w:t>
      </w:r>
      <w:r w:rsidRPr="00216B44">
        <w:rPr>
          <w:rFonts w:asciiTheme="majorBidi" w:hAnsiTheme="majorBidi" w:cstheme="majorBidi"/>
        </w:rPr>
        <w:t xml:space="preserve"> of November to 1</w:t>
      </w:r>
      <w:r w:rsidRPr="00216B44">
        <w:rPr>
          <w:rFonts w:asciiTheme="majorBidi" w:hAnsiTheme="majorBidi" w:cstheme="majorBidi"/>
          <w:vertAlign w:val="superscript"/>
        </w:rPr>
        <w:t>st</w:t>
      </w:r>
      <w:r w:rsidRPr="00216B44">
        <w:rPr>
          <w:rFonts w:asciiTheme="majorBidi" w:hAnsiTheme="majorBidi" w:cstheme="majorBidi"/>
        </w:rPr>
        <w:t xml:space="preserve"> of October.</w:t>
      </w:r>
    </w:p>
    <w:p w:rsidR="001C3F86" w:rsidRDefault="001C3F86" w:rsidP="001C3F86">
      <w:pPr>
        <w:rPr>
          <w:rFonts w:asciiTheme="majorBidi" w:hAnsiTheme="majorBidi" w:cstheme="majorBidi"/>
        </w:rPr>
      </w:pPr>
    </w:p>
    <w:p w:rsidR="001C3F86" w:rsidRPr="001C3F86" w:rsidRDefault="001C3F86" w:rsidP="001C3F86">
      <w:pPr>
        <w:rPr>
          <w:rFonts w:asciiTheme="majorBidi" w:hAnsiTheme="majorBidi" w:cstheme="majorBidi"/>
          <w:u w:val="single"/>
        </w:rPr>
      </w:pPr>
      <w:r>
        <w:rPr>
          <w:rFonts w:asciiTheme="majorBidi" w:hAnsiTheme="majorBidi" w:cstheme="majorBidi"/>
        </w:rPr>
        <w:t xml:space="preserve">3.  </w:t>
      </w:r>
      <w:r w:rsidRPr="001C3F86">
        <w:rPr>
          <w:rFonts w:asciiTheme="majorBidi" w:hAnsiTheme="majorBidi" w:cstheme="majorBidi"/>
          <w:u w:val="single"/>
        </w:rPr>
        <w:t>Scholarships for Third degrees (PhDs)</w:t>
      </w:r>
    </w:p>
    <w:p w:rsidR="001C3F86" w:rsidRDefault="001C3F86" w:rsidP="001C3F86">
      <w:pPr>
        <w:rPr>
          <w:rFonts w:asciiTheme="majorBidi" w:hAnsiTheme="majorBidi" w:cstheme="majorBidi"/>
        </w:rPr>
      </w:pPr>
    </w:p>
    <w:p w:rsidR="001C3F86" w:rsidRDefault="001C3F86" w:rsidP="001C3F86">
      <w:pPr>
        <w:rPr>
          <w:rFonts w:asciiTheme="majorBidi" w:hAnsiTheme="majorBidi" w:cstheme="majorBidi"/>
          <w:b/>
          <w:u w:val="single"/>
        </w:rPr>
      </w:pPr>
      <w:r w:rsidRPr="001C3F86">
        <w:rPr>
          <w:rFonts w:asciiTheme="majorBidi" w:hAnsiTheme="majorBidi" w:cstheme="majorBidi"/>
          <w:b/>
          <w:u w:val="single"/>
        </w:rPr>
        <w:t>President’</w:t>
      </w:r>
      <w:r>
        <w:rPr>
          <w:rFonts w:asciiTheme="majorBidi" w:hAnsiTheme="majorBidi" w:cstheme="majorBidi"/>
          <w:b/>
          <w:u w:val="single"/>
        </w:rPr>
        <w:t>s S</w:t>
      </w:r>
      <w:r w:rsidRPr="001C3F86">
        <w:rPr>
          <w:rFonts w:asciiTheme="majorBidi" w:hAnsiTheme="majorBidi" w:cstheme="majorBidi"/>
          <w:b/>
          <w:u w:val="single"/>
        </w:rPr>
        <w:t>cholarship</w:t>
      </w:r>
    </w:p>
    <w:p w:rsidR="007D77F1" w:rsidRDefault="007D77F1" w:rsidP="001C3F86">
      <w:pPr>
        <w:rPr>
          <w:rFonts w:asciiTheme="majorBidi" w:hAnsiTheme="majorBidi" w:cstheme="majorBidi"/>
          <w:b/>
          <w:u w:val="single"/>
        </w:rPr>
      </w:pPr>
    </w:p>
    <w:p w:rsidR="007D77F1" w:rsidRPr="00216B44" w:rsidRDefault="007D77F1" w:rsidP="00625421">
      <w:pPr>
        <w:pStyle w:val="ListParagraph"/>
        <w:numPr>
          <w:ilvl w:val="0"/>
          <w:numId w:val="21"/>
        </w:numPr>
        <w:rPr>
          <w:rFonts w:asciiTheme="majorBidi" w:hAnsiTheme="majorBidi" w:cstheme="majorBidi"/>
        </w:rPr>
      </w:pPr>
      <w:r w:rsidRPr="00216B44">
        <w:rPr>
          <w:rFonts w:asciiTheme="majorBidi" w:hAnsiTheme="majorBidi" w:cstheme="majorBidi"/>
        </w:rPr>
        <w:t>President's scholarship will be given in accordance with the agreement of the President's Scholarships Fellowship.</w:t>
      </w:r>
    </w:p>
    <w:p w:rsidR="007D77F1" w:rsidRDefault="007D77F1" w:rsidP="001C3F86">
      <w:pPr>
        <w:rPr>
          <w:rFonts w:asciiTheme="majorBidi" w:hAnsiTheme="majorBidi" w:cstheme="majorBidi"/>
        </w:rPr>
      </w:pPr>
    </w:p>
    <w:p w:rsidR="007D77F1" w:rsidRPr="00216B44" w:rsidRDefault="007D77F1" w:rsidP="00625421">
      <w:pPr>
        <w:pStyle w:val="ListParagraph"/>
        <w:numPr>
          <w:ilvl w:val="0"/>
          <w:numId w:val="20"/>
        </w:numPr>
        <w:rPr>
          <w:rFonts w:asciiTheme="majorBidi" w:hAnsiTheme="majorBidi" w:cstheme="majorBidi"/>
        </w:rPr>
      </w:pPr>
      <w:r w:rsidRPr="00216B44">
        <w:rPr>
          <w:rFonts w:asciiTheme="majorBidi" w:hAnsiTheme="majorBidi" w:cstheme="majorBidi"/>
        </w:rPr>
        <w:t xml:space="preserve">A President's Fellowship will be transferred after the commencement of the PhD study and after the preparation of a Master's degree. </w:t>
      </w:r>
    </w:p>
    <w:p w:rsidR="007D77F1" w:rsidRDefault="007D77F1" w:rsidP="001C3F86">
      <w:pPr>
        <w:rPr>
          <w:rFonts w:asciiTheme="majorBidi" w:hAnsiTheme="majorBidi" w:cstheme="majorBidi"/>
        </w:rPr>
      </w:pPr>
    </w:p>
    <w:p w:rsidR="007D77F1" w:rsidRDefault="007D77F1" w:rsidP="001C3F86">
      <w:pPr>
        <w:rPr>
          <w:rFonts w:asciiTheme="majorBidi" w:hAnsiTheme="majorBidi" w:cstheme="majorBidi"/>
          <w:b/>
          <w:u w:val="single"/>
        </w:rPr>
      </w:pPr>
      <w:r>
        <w:rPr>
          <w:rFonts w:asciiTheme="majorBidi" w:hAnsiTheme="majorBidi" w:cstheme="majorBidi"/>
          <w:b/>
          <w:u w:val="single"/>
        </w:rPr>
        <w:lastRenderedPageBreak/>
        <w:t>Additions to the President’s</w:t>
      </w:r>
      <w:r w:rsidRPr="007D77F1">
        <w:rPr>
          <w:rFonts w:asciiTheme="majorBidi" w:hAnsiTheme="majorBidi" w:cstheme="majorBidi"/>
          <w:b/>
          <w:u w:val="single"/>
        </w:rPr>
        <w:t xml:space="preserve"> Scholarships </w:t>
      </w:r>
    </w:p>
    <w:p w:rsidR="007D77F1" w:rsidRDefault="007D77F1" w:rsidP="001C3F86">
      <w:pPr>
        <w:rPr>
          <w:rFonts w:asciiTheme="majorBidi" w:hAnsiTheme="majorBidi" w:cstheme="majorBidi"/>
          <w:b/>
          <w:u w:val="single"/>
        </w:rPr>
      </w:pPr>
    </w:p>
    <w:p w:rsidR="007D77F1" w:rsidRPr="00216B44" w:rsidRDefault="007D77F1" w:rsidP="00625421">
      <w:pPr>
        <w:pStyle w:val="ListParagraph"/>
        <w:numPr>
          <w:ilvl w:val="0"/>
          <w:numId w:val="19"/>
        </w:numPr>
        <w:rPr>
          <w:rFonts w:asciiTheme="majorBidi" w:hAnsiTheme="majorBidi" w:cstheme="majorBidi"/>
        </w:rPr>
      </w:pPr>
      <w:r w:rsidRPr="00216B44">
        <w:rPr>
          <w:rFonts w:asciiTheme="majorBidi" w:hAnsiTheme="majorBidi" w:cstheme="majorBidi"/>
        </w:rPr>
        <w:t xml:space="preserve">The additions of a President’s scholarship amounts up to 4,000 NIS a year, funded by the President’s scholarship and up to 4,000 NIS in funding from the supervisor.  </w:t>
      </w:r>
    </w:p>
    <w:p w:rsidR="007D77F1" w:rsidRDefault="007D77F1" w:rsidP="001C3F86">
      <w:pPr>
        <w:rPr>
          <w:rFonts w:asciiTheme="majorBidi" w:hAnsiTheme="majorBidi" w:cstheme="majorBidi"/>
        </w:rPr>
      </w:pPr>
    </w:p>
    <w:p w:rsidR="007D77F1" w:rsidRPr="00216B44" w:rsidRDefault="007D77F1" w:rsidP="00625421">
      <w:pPr>
        <w:pStyle w:val="ListParagraph"/>
        <w:numPr>
          <w:ilvl w:val="0"/>
          <w:numId w:val="18"/>
        </w:numPr>
        <w:rPr>
          <w:rFonts w:asciiTheme="majorBidi" w:hAnsiTheme="majorBidi" w:cstheme="majorBidi"/>
        </w:rPr>
      </w:pPr>
      <w:r w:rsidRPr="00216B44">
        <w:rPr>
          <w:rFonts w:asciiTheme="majorBidi" w:hAnsiTheme="majorBidi" w:cstheme="majorBidi"/>
        </w:rPr>
        <w:t xml:space="preserve">The addition </w:t>
      </w:r>
      <w:r w:rsidR="00262D97" w:rsidRPr="00216B44">
        <w:rPr>
          <w:rFonts w:asciiTheme="majorBidi" w:hAnsiTheme="majorBidi" w:cstheme="majorBidi"/>
        </w:rPr>
        <w:t>to the President’s Scholarship is approved each year.</w:t>
      </w:r>
    </w:p>
    <w:p w:rsidR="00262D97" w:rsidRDefault="00262D97" w:rsidP="007D77F1">
      <w:pPr>
        <w:rPr>
          <w:rFonts w:asciiTheme="majorBidi" w:hAnsiTheme="majorBidi" w:cstheme="majorBidi"/>
        </w:rPr>
      </w:pPr>
    </w:p>
    <w:p w:rsidR="00262D97" w:rsidRPr="00216B44" w:rsidRDefault="007D77F1" w:rsidP="00625421">
      <w:pPr>
        <w:pStyle w:val="ListParagraph"/>
        <w:numPr>
          <w:ilvl w:val="0"/>
          <w:numId w:val="17"/>
        </w:numPr>
        <w:rPr>
          <w:rFonts w:asciiTheme="majorBidi" w:hAnsiTheme="majorBidi" w:cstheme="majorBidi"/>
        </w:rPr>
      </w:pPr>
      <w:r w:rsidRPr="00216B44">
        <w:rPr>
          <w:rFonts w:asciiTheme="majorBidi" w:hAnsiTheme="majorBidi" w:cstheme="majorBidi"/>
        </w:rPr>
        <w:t>The scholarship</w:t>
      </w:r>
      <w:r w:rsidR="00262D97" w:rsidRPr="00216B44">
        <w:rPr>
          <w:rFonts w:asciiTheme="majorBidi" w:hAnsiTheme="majorBidi" w:cstheme="majorBidi"/>
        </w:rPr>
        <w:t xml:space="preserve"> will be transferred over after meeting the following conditions:</w:t>
      </w:r>
    </w:p>
    <w:p w:rsidR="00216B44" w:rsidRDefault="00216B44" w:rsidP="007D77F1">
      <w:pPr>
        <w:rPr>
          <w:rFonts w:asciiTheme="majorBidi" w:hAnsiTheme="majorBidi" w:cstheme="majorBidi"/>
        </w:rPr>
      </w:pPr>
      <w:r>
        <w:rPr>
          <w:rFonts w:asciiTheme="majorBidi" w:hAnsiTheme="majorBidi" w:cstheme="majorBidi"/>
        </w:rPr>
        <w:tab/>
      </w:r>
      <w:r>
        <w:rPr>
          <w:rFonts w:asciiTheme="majorBidi" w:hAnsiTheme="majorBidi" w:cstheme="majorBidi"/>
        </w:rPr>
        <w:tab/>
      </w:r>
      <w:proofErr w:type="gramStart"/>
      <w:r w:rsidR="00262D97">
        <w:rPr>
          <w:rFonts w:asciiTheme="majorBidi" w:hAnsiTheme="majorBidi" w:cstheme="majorBidi"/>
        </w:rPr>
        <w:t xml:space="preserve">Submission of the student’s research proposal to the Secretariat of the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262D97">
        <w:rPr>
          <w:rFonts w:asciiTheme="majorBidi" w:hAnsiTheme="majorBidi" w:cstheme="majorBidi"/>
        </w:rPr>
        <w:t>Graduate Center of the Faculty.</w:t>
      </w:r>
      <w:proofErr w:type="gramEnd"/>
      <w:r w:rsidR="00262D97">
        <w:rPr>
          <w:rFonts w:asciiTheme="majorBidi" w:hAnsiTheme="majorBidi" w:cstheme="majorBidi"/>
        </w:rPr>
        <w:t xml:space="preserve">  </w:t>
      </w:r>
    </w:p>
    <w:p w:rsidR="007D77F1" w:rsidRDefault="00216B44" w:rsidP="007D77F1">
      <w:pPr>
        <w:rPr>
          <w:rFonts w:asciiTheme="majorBidi" w:hAnsiTheme="majorBidi" w:cstheme="majorBidi"/>
        </w:rPr>
      </w:pPr>
      <w:r>
        <w:rPr>
          <w:rFonts w:asciiTheme="majorBidi" w:hAnsiTheme="majorBidi" w:cstheme="majorBidi"/>
        </w:rPr>
        <w:tab/>
      </w:r>
      <w:r>
        <w:rPr>
          <w:rFonts w:asciiTheme="majorBidi" w:hAnsiTheme="majorBidi" w:cstheme="majorBidi"/>
        </w:rPr>
        <w:tab/>
      </w:r>
      <w:r w:rsidR="007D77F1" w:rsidRPr="007D77F1">
        <w:rPr>
          <w:rFonts w:asciiTheme="majorBidi" w:hAnsiTheme="majorBidi" w:cstheme="majorBidi"/>
        </w:rPr>
        <w:t>Approval of the President's Scholarships to finance the addition each year</w:t>
      </w:r>
    </w:p>
    <w:p w:rsidR="00262D97" w:rsidRDefault="00262D97" w:rsidP="007D77F1">
      <w:pPr>
        <w:rPr>
          <w:rFonts w:asciiTheme="majorBidi" w:hAnsiTheme="majorBidi" w:cstheme="majorBidi"/>
        </w:rPr>
      </w:pPr>
    </w:p>
    <w:p w:rsidR="00262D97" w:rsidRDefault="00262D97" w:rsidP="007D77F1">
      <w:pPr>
        <w:rPr>
          <w:rFonts w:asciiTheme="majorBidi" w:hAnsiTheme="majorBidi" w:cstheme="majorBidi"/>
        </w:rPr>
      </w:pPr>
      <w:r w:rsidRPr="00262D97">
        <w:rPr>
          <w:rFonts w:asciiTheme="majorBidi" w:hAnsiTheme="majorBidi" w:cstheme="majorBidi"/>
        </w:rPr>
        <w:t xml:space="preserve">The addition of the scholarship </w:t>
      </w:r>
      <w:r>
        <w:rPr>
          <w:rFonts w:asciiTheme="majorBidi" w:hAnsiTheme="majorBidi" w:cstheme="majorBidi"/>
        </w:rPr>
        <w:t xml:space="preserve">begins </w:t>
      </w:r>
      <w:r w:rsidRPr="00262D97">
        <w:rPr>
          <w:rFonts w:asciiTheme="majorBidi" w:hAnsiTheme="majorBidi" w:cstheme="majorBidi"/>
        </w:rPr>
        <w:t xml:space="preserve">the month following </w:t>
      </w:r>
      <w:r>
        <w:rPr>
          <w:rFonts w:asciiTheme="majorBidi" w:hAnsiTheme="majorBidi" w:cstheme="majorBidi"/>
        </w:rPr>
        <w:t xml:space="preserve">the </w:t>
      </w:r>
      <w:r w:rsidRPr="00262D97">
        <w:rPr>
          <w:rFonts w:asciiTheme="majorBidi" w:hAnsiTheme="majorBidi" w:cstheme="majorBidi"/>
        </w:rPr>
        <w:t>submission of the research proposal and after the approval of the advisor and the president's scholarships.</w:t>
      </w:r>
    </w:p>
    <w:p w:rsidR="00262D97" w:rsidRDefault="00262D97" w:rsidP="007D77F1">
      <w:pPr>
        <w:rPr>
          <w:rFonts w:asciiTheme="majorBidi" w:hAnsiTheme="majorBidi" w:cstheme="majorBidi"/>
        </w:rPr>
      </w:pPr>
    </w:p>
    <w:p w:rsidR="00216B44" w:rsidRDefault="006C4FFF" w:rsidP="00216B44">
      <w:pPr>
        <w:pStyle w:val="ListParagraph"/>
        <w:numPr>
          <w:ilvl w:val="0"/>
          <w:numId w:val="2"/>
        </w:numPr>
        <w:rPr>
          <w:rFonts w:asciiTheme="majorBidi" w:hAnsiTheme="majorBidi" w:cstheme="majorBidi"/>
          <w:b/>
          <w:u w:val="single"/>
        </w:rPr>
      </w:pPr>
      <w:r w:rsidRPr="006C4FFF">
        <w:rPr>
          <w:rFonts w:asciiTheme="majorBidi" w:hAnsiTheme="majorBidi" w:cstheme="majorBidi"/>
          <w:b/>
          <w:u w:val="single"/>
        </w:rPr>
        <w:t>Doctoral</w:t>
      </w:r>
      <w:r w:rsidRPr="006C4FFF">
        <w:rPr>
          <w:rFonts w:asciiTheme="majorBidi" w:hAnsiTheme="majorBidi" w:cstheme="majorBidi"/>
          <w:u w:val="single"/>
        </w:rPr>
        <w:t xml:space="preserve"> </w:t>
      </w:r>
      <w:r w:rsidRPr="006C4FFF">
        <w:rPr>
          <w:rFonts w:asciiTheme="majorBidi" w:hAnsiTheme="majorBidi" w:cstheme="majorBidi"/>
          <w:b/>
          <w:u w:val="single"/>
        </w:rPr>
        <w:t>Students funded by their supervisors without a scholarship</w:t>
      </w:r>
      <w:r w:rsidR="00216B44">
        <w:rPr>
          <w:rFonts w:asciiTheme="majorBidi" w:hAnsiTheme="majorBidi" w:cstheme="majorBidi"/>
          <w:b/>
          <w:u w:val="single"/>
        </w:rPr>
        <w:t xml:space="preserve"> </w:t>
      </w:r>
    </w:p>
    <w:p w:rsidR="00216B44" w:rsidRDefault="00216B44" w:rsidP="00216B44">
      <w:pPr>
        <w:rPr>
          <w:rFonts w:asciiTheme="majorBidi" w:hAnsiTheme="majorBidi" w:cstheme="majorBidi"/>
          <w:u w:val="single"/>
        </w:rPr>
      </w:pPr>
    </w:p>
    <w:p w:rsidR="006C4FFF" w:rsidRPr="00216B44" w:rsidRDefault="006C4FFF" w:rsidP="00625421">
      <w:pPr>
        <w:pStyle w:val="ListParagraph"/>
        <w:numPr>
          <w:ilvl w:val="0"/>
          <w:numId w:val="16"/>
        </w:numPr>
        <w:rPr>
          <w:rFonts w:asciiTheme="majorBidi" w:hAnsiTheme="majorBidi" w:cstheme="majorBidi"/>
          <w:b/>
          <w:u w:val="single"/>
        </w:rPr>
      </w:pPr>
      <w:r w:rsidRPr="00216B44">
        <w:rPr>
          <w:rFonts w:asciiTheme="majorBidi" w:hAnsiTheme="majorBidi" w:cstheme="majorBidi"/>
          <w:u w:val="single"/>
        </w:rPr>
        <w:t>Tuition Fee:</w:t>
      </w:r>
    </w:p>
    <w:p w:rsidR="006C4FFF" w:rsidRDefault="006C4FFF" w:rsidP="006C4FFF">
      <w:pPr>
        <w:rPr>
          <w:rFonts w:asciiTheme="majorBidi" w:hAnsiTheme="majorBidi" w:cstheme="majorBidi"/>
        </w:rPr>
      </w:pPr>
      <w:r w:rsidRPr="006C4FFF">
        <w:rPr>
          <w:rFonts w:asciiTheme="majorBidi" w:hAnsiTheme="majorBidi" w:cstheme="majorBidi"/>
        </w:rPr>
        <w:t>The tuition fee is for tuition only (200%) and will be for a period of four years.</w:t>
      </w:r>
    </w:p>
    <w:p w:rsidR="006C4FFF" w:rsidRDefault="006C4FFF" w:rsidP="006C4FFF">
      <w:pPr>
        <w:rPr>
          <w:rFonts w:asciiTheme="majorBidi" w:hAnsiTheme="majorBidi" w:cstheme="majorBidi"/>
        </w:rPr>
      </w:pPr>
      <w:r>
        <w:rPr>
          <w:rFonts w:asciiTheme="majorBidi" w:hAnsiTheme="majorBidi" w:cstheme="majorBidi"/>
        </w:rPr>
        <w:t xml:space="preserve">  </w:t>
      </w:r>
    </w:p>
    <w:p w:rsidR="006C4FFF" w:rsidRDefault="006C4FFF" w:rsidP="006C4FFF">
      <w:pPr>
        <w:rPr>
          <w:rFonts w:asciiTheme="majorBidi" w:hAnsiTheme="majorBidi" w:cstheme="majorBidi"/>
        </w:rPr>
      </w:pPr>
      <w:r>
        <w:rPr>
          <w:rFonts w:asciiTheme="majorBidi" w:hAnsiTheme="majorBidi" w:cstheme="majorBidi"/>
        </w:rPr>
        <w:t xml:space="preserve"> </w:t>
      </w:r>
      <w:proofErr w:type="gramStart"/>
      <w:r w:rsidRPr="006C4FFF">
        <w:rPr>
          <w:rFonts w:asciiTheme="majorBidi" w:hAnsiTheme="majorBidi" w:cstheme="majorBidi"/>
        </w:rPr>
        <w:t>Payments for tuition will be paid by the student</w:t>
      </w:r>
      <w:proofErr w:type="gramEnd"/>
      <w:r w:rsidRPr="006C4FFF">
        <w:rPr>
          <w:rFonts w:asciiTheme="majorBidi" w:hAnsiTheme="majorBidi" w:cstheme="majorBidi"/>
        </w:rPr>
        <w:t>.</w:t>
      </w:r>
    </w:p>
    <w:p w:rsidR="006C4FFF" w:rsidRDefault="006C4FFF" w:rsidP="006C4FFF">
      <w:pPr>
        <w:rPr>
          <w:rFonts w:asciiTheme="majorBidi" w:hAnsiTheme="majorBidi" w:cstheme="majorBidi"/>
        </w:rPr>
      </w:pPr>
    </w:p>
    <w:p w:rsidR="006C4FFF" w:rsidRDefault="006C4FFF" w:rsidP="006C4FFF">
      <w:pPr>
        <w:rPr>
          <w:rFonts w:asciiTheme="majorBidi" w:hAnsiTheme="majorBidi" w:cstheme="majorBidi"/>
        </w:rPr>
      </w:pPr>
      <w:r w:rsidRPr="006C4FFF">
        <w:rPr>
          <w:rFonts w:asciiTheme="majorBidi" w:hAnsiTheme="majorBidi" w:cstheme="majorBidi"/>
        </w:rPr>
        <w:t xml:space="preserve">The tuition fee will be </w:t>
      </w:r>
      <w:r>
        <w:rPr>
          <w:rFonts w:asciiTheme="majorBidi" w:hAnsiTheme="majorBidi" w:cstheme="majorBidi"/>
        </w:rPr>
        <w:t>transferred</w:t>
      </w:r>
      <w:r w:rsidRPr="006C4FFF">
        <w:rPr>
          <w:rFonts w:asciiTheme="majorBidi" w:hAnsiTheme="majorBidi" w:cstheme="majorBidi"/>
        </w:rPr>
        <w:t xml:space="preserve"> after meeting the following requirements:</w:t>
      </w:r>
    </w:p>
    <w:p w:rsidR="006C4FFF" w:rsidRDefault="006C4FFF" w:rsidP="006C4FFF">
      <w:pPr>
        <w:rPr>
          <w:rFonts w:asciiTheme="majorBidi" w:hAnsiTheme="majorBidi" w:cstheme="majorBidi"/>
        </w:rPr>
      </w:pPr>
    </w:p>
    <w:p w:rsidR="006C4FFF" w:rsidRPr="006C4FFF" w:rsidRDefault="006C4FFF" w:rsidP="006C4FFF">
      <w:pPr>
        <w:rPr>
          <w:rFonts w:asciiTheme="majorBidi" w:hAnsiTheme="majorBidi" w:cstheme="majorBidi"/>
        </w:rPr>
      </w:pPr>
      <w:proofErr w:type="gramStart"/>
      <w:r w:rsidRPr="006C4FFF">
        <w:rPr>
          <w:rFonts w:asciiTheme="majorBidi" w:hAnsiTheme="majorBidi" w:cstheme="majorBidi"/>
        </w:rPr>
        <w:t xml:space="preserve">Admission </w:t>
      </w:r>
      <w:r>
        <w:rPr>
          <w:rFonts w:asciiTheme="majorBidi" w:hAnsiTheme="majorBidi" w:cstheme="majorBidi"/>
        </w:rPr>
        <w:t xml:space="preserve">to the </w:t>
      </w:r>
      <w:r w:rsidRPr="006C4FFF">
        <w:rPr>
          <w:rFonts w:asciiTheme="majorBidi" w:hAnsiTheme="majorBidi" w:cstheme="majorBidi"/>
        </w:rPr>
        <w:t>Ph.D. by the School of Advanced Studies.</w:t>
      </w:r>
      <w:proofErr w:type="gramEnd"/>
    </w:p>
    <w:p w:rsidR="00AB5E67" w:rsidRDefault="006C4FFF" w:rsidP="00AB5E67">
      <w:pPr>
        <w:pStyle w:val="ListParagraph"/>
        <w:spacing w:before="120" w:line="360" w:lineRule="auto"/>
        <w:ind w:left="0"/>
        <w:rPr>
          <w:rStyle w:val="Hyperlink"/>
          <w:rFonts w:asciiTheme="majorBidi" w:hAnsiTheme="majorBidi" w:cstheme="majorBidi"/>
        </w:rPr>
      </w:pPr>
      <w:r w:rsidRPr="006C4FFF">
        <w:rPr>
          <w:rFonts w:asciiTheme="majorBidi" w:hAnsiTheme="majorBidi" w:cstheme="majorBidi"/>
        </w:rPr>
        <w:t>Online registration in an online registration form for a scholarship on the Faculty's website</w:t>
      </w:r>
      <w:r w:rsidR="00652F19">
        <w:rPr>
          <w:rFonts w:asciiTheme="majorBidi" w:hAnsiTheme="majorBidi" w:cstheme="majorBidi"/>
        </w:rPr>
        <w:t xml:space="preserve"> </w:t>
      </w:r>
      <w:hyperlink r:id="rId10" w:history="1">
        <w:r w:rsidR="00652F19" w:rsidRPr="00C55F9A">
          <w:rPr>
            <w:rStyle w:val="Hyperlink"/>
            <w:rFonts w:asciiTheme="majorBidi" w:hAnsiTheme="majorBidi" w:cstheme="majorBidi"/>
          </w:rPr>
          <w:t>https://docs.google.com/forms/d/e/1FAIpQLSdcFNCIanHzLY_1_huUuEMOi9MPqOi3qwWLhKqU1a0TXTKBIQ/viewform?c=0&amp;w=1</w:t>
        </w:r>
      </w:hyperlink>
    </w:p>
    <w:p w:rsidR="00AB5E67" w:rsidRDefault="00AB5E67" w:rsidP="00AB5E67">
      <w:pPr>
        <w:pStyle w:val="ListParagraph"/>
        <w:spacing w:before="120" w:line="360" w:lineRule="auto"/>
        <w:ind w:left="0"/>
        <w:rPr>
          <w:rStyle w:val="Hyperlink"/>
          <w:rFonts w:asciiTheme="majorBidi" w:hAnsiTheme="majorBidi" w:cstheme="majorBidi"/>
        </w:rPr>
      </w:pPr>
    </w:p>
    <w:p w:rsidR="00AB5E67" w:rsidRDefault="00AB5E67" w:rsidP="00AB5E67">
      <w:pPr>
        <w:pStyle w:val="ListParagraph"/>
        <w:spacing w:before="120" w:line="360" w:lineRule="auto"/>
        <w:ind w:left="0"/>
        <w:rPr>
          <w:rFonts w:asciiTheme="majorBidi" w:hAnsiTheme="majorBidi" w:cstheme="majorBidi"/>
          <w:color w:val="0000FF"/>
          <w:u w:val="single"/>
          <w:rtl/>
        </w:rPr>
      </w:pPr>
      <w:r w:rsidRPr="00AB5E67">
        <w:rPr>
          <w:rStyle w:val="Hyperlink"/>
          <w:rFonts w:asciiTheme="majorBidi" w:hAnsiTheme="majorBidi" w:cstheme="majorBidi"/>
          <w:color w:val="auto"/>
          <w:u w:val="none"/>
        </w:rPr>
        <w:t>Fill</w:t>
      </w:r>
      <w:r>
        <w:rPr>
          <w:rStyle w:val="Hyperlink"/>
          <w:rFonts w:asciiTheme="majorBidi" w:hAnsiTheme="majorBidi" w:cstheme="majorBidi"/>
          <w:color w:val="auto"/>
          <w:u w:val="none"/>
        </w:rPr>
        <w:t xml:space="preserve"> out the scholarship application form from the faculty website and bring it to the Faculty’s office building in Room 215, building 212 or it can be sent by fax 03-7369928 or e-mailed to:</w:t>
      </w:r>
      <w:r w:rsidRPr="00AB5E67">
        <w:t xml:space="preserve"> </w:t>
      </w:r>
      <w:hyperlink r:id="rId11" w:history="1">
        <w:r w:rsidRPr="00AD668E">
          <w:rPr>
            <w:rStyle w:val="Hyperlink"/>
            <w:rFonts w:asciiTheme="majorBidi" w:hAnsiTheme="majorBidi" w:cstheme="majorBidi"/>
          </w:rPr>
          <w:t>Ls.Office@biu.ac.il</w:t>
        </w:r>
      </w:hyperlink>
      <w:r>
        <w:rPr>
          <w:rFonts w:asciiTheme="majorBidi" w:hAnsiTheme="majorBidi" w:cstheme="majorBidi" w:hint="cs"/>
          <w:rtl/>
        </w:rPr>
        <w:t xml:space="preserve"> </w:t>
      </w:r>
    </w:p>
    <w:p w:rsidR="00216B44" w:rsidRDefault="00AB5E67" w:rsidP="00216B44">
      <w:pPr>
        <w:pStyle w:val="ListParagraph"/>
        <w:spacing w:before="120" w:line="360" w:lineRule="auto"/>
        <w:ind w:left="0"/>
        <w:rPr>
          <w:rFonts w:asciiTheme="majorBidi" w:hAnsiTheme="majorBidi" w:cstheme="majorBidi"/>
          <w:color w:val="0000FF"/>
          <w:u w:val="single"/>
          <w:rtl/>
        </w:rPr>
      </w:pPr>
      <w:hyperlink r:id="rId12" w:history="1">
        <w:r w:rsidRPr="00AD73B1">
          <w:rPr>
            <w:rStyle w:val="Hyperlink"/>
            <w:rFonts w:asciiTheme="majorBidi" w:hAnsiTheme="majorBidi" w:cstheme="majorBidi"/>
          </w:rPr>
          <w:t>http://life-sciences.biu.ac.il/node/823</w:t>
        </w:r>
      </w:hyperlink>
      <w:r>
        <w:rPr>
          <w:rFonts w:asciiTheme="majorBidi" w:hAnsiTheme="majorBidi" w:cstheme="majorBidi" w:hint="cs"/>
          <w:u w:val="single"/>
          <w:rtl/>
        </w:rPr>
        <w:t xml:space="preserve"> </w:t>
      </w:r>
    </w:p>
    <w:p w:rsidR="00216B44" w:rsidRDefault="00216B44" w:rsidP="00216B44">
      <w:pPr>
        <w:pStyle w:val="ListParagraph"/>
        <w:spacing w:before="120" w:line="360" w:lineRule="auto"/>
        <w:ind w:left="0"/>
        <w:rPr>
          <w:rFonts w:asciiTheme="majorBidi" w:hAnsiTheme="majorBidi" w:cstheme="majorBidi"/>
          <w:color w:val="0000FF"/>
          <w:u w:val="single"/>
          <w:rtl/>
        </w:rPr>
      </w:pPr>
    </w:p>
    <w:p w:rsidR="00AB5E67" w:rsidRPr="00216B44" w:rsidRDefault="00AB5E67" w:rsidP="00625421">
      <w:pPr>
        <w:pStyle w:val="ListParagraph"/>
        <w:numPr>
          <w:ilvl w:val="0"/>
          <w:numId w:val="15"/>
        </w:numPr>
        <w:spacing w:before="120" w:line="360" w:lineRule="auto"/>
        <w:rPr>
          <w:rFonts w:asciiTheme="majorBidi" w:hAnsiTheme="majorBidi" w:cstheme="majorBidi"/>
          <w:color w:val="0000FF"/>
          <w:u w:val="single"/>
        </w:rPr>
      </w:pPr>
      <w:r w:rsidRPr="00AB5E67">
        <w:rPr>
          <w:rFonts w:asciiTheme="majorBidi" w:hAnsiTheme="majorBidi" w:cstheme="majorBidi"/>
          <w:u w:val="single"/>
        </w:rPr>
        <w:t>Research Scholarship</w:t>
      </w:r>
    </w:p>
    <w:p w:rsidR="00AB5E67" w:rsidRDefault="00AB5E67" w:rsidP="00652F19">
      <w:pPr>
        <w:pStyle w:val="ListParagraph"/>
        <w:spacing w:before="120" w:line="360" w:lineRule="auto"/>
        <w:ind w:left="0"/>
        <w:rPr>
          <w:rFonts w:asciiTheme="majorBidi" w:hAnsiTheme="majorBidi" w:cstheme="majorBidi"/>
        </w:rPr>
      </w:pPr>
      <w:r>
        <w:rPr>
          <w:rFonts w:asciiTheme="majorBidi" w:hAnsiTheme="majorBidi" w:cstheme="majorBidi"/>
        </w:rPr>
        <w:t>The scholarship will be granted to the student by the supervisor.</w:t>
      </w:r>
    </w:p>
    <w:p w:rsidR="00E95F72" w:rsidRPr="00E95F72" w:rsidRDefault="00E95F72" w:rsidP="00E95F72">
      <w:pPr>
        <w:pStyle w:val="ListParagraph"/>
        <w:numPr>
          <w:ilvl w:val="0"/>
          <w:numId w:val="2"/>
        </w:numPr>
        <w:spacing w:before="120" w:line="360" w:lineRule="auto"/>
        <w:rPr>
          <w:rFonts w:asciiTheme="majorBidi" w:hAnsiTheme="majorBidi" w:cstheme="majorBidi"/>
          <w:b/>
          <w:u w:val="single"/>
        </w:rPr>
      </w:pPr>
      <w:r>
        <w:rPr>
          <w:rFonts w:asciiTheme="majorBidi" w:hAnsiTheme="majorBidi" w:cstheme="majorBidi"/>
          <w:b/>
          <w:u w:val="single"/>
        </w:rPr>
        <w:t>S</w:t>
      </w:r>
      <w:r w:rsidRPr="00E95F72">
        <w:rPr>
          <w:rFonts w:asciiTheme="majorBidi" w:hAnsiTheme="majorBidi" w:cstheme="majorBidi"/>
          <w:b/>
          <w:u w:val="single"/>
        </w:rPr>
        <w:t>cholarships</w:t>
      </w:r>
      <w:r>
        <w:rPr>
          <w:rFonts w:asciiTheme="majorBidi" w:hAnsiTheme="majorBidi" w:cstheme="majorBidi"/>
          <w:b/>
          <w:u w:val="single"/>
        </w:rPr>
        <w:t xml:space="preserve"> during Absences </w:t>
      </w:r>
      <w:r w:rsidRPr="00E95F72">
        <w:rPr>
          <w:rFonts w:asciiTheme="majorBidi" w:hAnsiTheme="majorBidi" w:cstheme="majorBidi"/>
          <w:b/>
          <w:u w:val="single"/>
        </w:rPr>
        <w:t xml:space="preserve">- Master’s and </w:t>
      </w:r>
      <w:r>
        <w:rPr>
          <w:rFonts w:asciiTheme="majorBidi" w:hAnsiTheme="majorBidi" w:cstheme="majorBidi"/>
          <w:b/>
          <w:u w:val="single"/>
        </w:rPr>
        <w:t>PhD</w:t>
      </w:r>
    </w:p>
    <w:p w:rsidR="00E95F72" w:rsidRPr="00E95F72" w:rsidRDefault="00E95F72" w:rsidP="00625421">
      <w:pPr>
        <w:pStyle w:val="ListParagraph"/>
        <w:numPr>
          <w:ilvl w:val="0"/>
          <w:numId w:val="14"/>
        </w:numPr>
        <w:spacing w:before="120" w:line="360" w:lineRule="auto"/>
        <w:rPr>
          <w:rFonts w:asciiTheme="majorBidi" w:hAnsiTheme="majorBidi" w:cstheme="majorBidi"/>
        </w:rPr>
      </w:pPr>
      <w:r w:rsidRPr="00E95F72">
        <w:rPr>
          <w:rFonts w:asciiTheme="majorBidi" w:hAnsiTheme="majorBidi" w:cstheme="majorBidi"/>
        </w:rPr>
        <w:t xml:space="preserve">The absence for an event </w:t>
      </w:r>
    </w:p>
    <w:p w:rsidR="00E95F72" w:rsidRPr="004D7EBD" w:rsidRDefault="00E95F72" w:rsidP="00E95F72">
      <w:pPr>
        <w:spacing w:before="120" w:line="360" w:lineRule="auto"/>
        <w:rPr>
          <w:rFonts w:ascii="Times New Roman" w:hAnsi="Times New Roman" w:cs="Times New Roman"/>
          <w:u w:val="single"/>
        </w:rPr>
      </w:pPr>
      <w:r w:rsidRPr="004D7EBD">
        <w:rPr>
          <w:rFonts w:ascii="Times New Roman" w:hAnsi="Times New Roman" w:cs="Times New Roman"/>
          <w:u w:val="single"/>
        </w:rPr>
        <w:t xml:space="preserve">Maternity leave </w:t>
      </w:r>
    </w:p>
    <w:p w:rsidR="00345441" w:rsidRPr="00345441" w:rsidRDefault="00E95F72" w:rsidP="00E95F72">
      <w:pPr>
        <w:spacing w:before="120" w:line="360" w:lineRule="auto"/>
        <w:rPr>
          <w:rStyle w:val="Hyperlink"/>
          <w:rFonts w:ascii="Times New Roman" w:hAnsi="Times New Roman" w:cs="Times New Roman"/>
          <w:color w:val="auto"/>
          <w:u w:val="none"/>
        </w:rPr>
      </w:pPr>
      <w:r w:rsidRPr="00345441">
        <w:rPr>
          <w:rFonts w:ascii="Times New Roman" w:hAnsi="Times New Roman" w:cs="Times New Roman"/>
        </w:rPr>
        <w:t xml:space="preserve">A student seeking maternity leave will let the faculty know by sending an email to </w:t>
      </w:r>
      <w:hyperlink r:id="rId13" w:history="1">
        <w:r w:rsidRPr="00345441">
          <w:rPr>
            <w:rStyle w:val="Hyperlink"/>
            <w:rFonts w:ascii="Times New Roman" w:hAnsi="Times New Roman" w:cs="Times New Roman"/>
          </w:rPr>
          <w:t>Ls.Office@biu.ac.il</w:t>
        </w:r>
      </w:hyperlink>
      <w:r w:rsidR="00345441" w:rsidRPr="00345441">
        <w:rPr>
          <w:rStyle w:val="Hyperlink"/>
          <w:rFonts w:ascii="Times New Roman" w:hAnsi="Times New Roman" w:cs="Times New Roman"/>
        </w:rPr>
        <w:t xml:space="preserve">.  </w:t>
      </w:r>
      <w:r w:rsidR="00345441" w:rsidRPr="00345441">
        <w:rPr>
          <w:rStyle w:val="Hyperlink"/>
          <w:rFonts w:ascii="Times New Roman" w:hAnsi="Times New Roman" w:cs="Times New Roman"/>
          <w:color w:val="auto"/>
          <w:u w:val="none"/>
        </w:rPr>
        <w:t xml:space="preserve">A copy of notice will be sent to the student’s </w:t>
      </w:r>
      <w:r w:rsidR="00345441">
        <w:rPr>
          <w:rStyle w:val="Hyperlink"/>
          <w:rFonts w:ascii="Times New Roman" w:hAnsi="Times New Roman" w:cs="Times New Roman"/>
          <w:color w:val="auto"/>
          <w:u w:val="none"/>
        </w:rPr>
        <w:t>advisor</w:t>
      </w:r>
      <w:r w:rsidR="00345441" w:rsidRPr="00345441">
        <w:rPr>
          <w:rStyle w:val="Hyperlink"/>
          <w:rFonts w:ascii="Times New Roman" w:hAnsi="Times New Roman" w:cs="Times New Roman"/>
          <w:color w:val="auto"/>
          <w:u w:val="none"/>
        </w:rPr>
        <w:t xml:space="preserve"> as well as to Ms. Rosa Rotenberg about going on maternity leave and returning from maternity leave. </w:t>
      </w:r>
    </w:p>
    <w:p w:rsidR="00345441" w:rsidRPr="00345441" w:rsidRDefault="00345441" w:rsidP="00345441">
      <w:pPr>
        <w:rPr>
          <w:rFonts w:ascii="Times New Roman" w:eastAsia="Times New Roman" w:hAnsi="Times New Roman" w:cs="Times New Roman"/>
        </w:rPr>
      </w:pPr>
      <w:r w:rsidRPr="00345441">
        <w:rPr>
          <w:rFonts w:ascii="Times New Roman" w:eastAsia="Times New Roman" w:hAnsi="Times New Roman" w:cs="Times New Roman"/>
          <w:sz w:val="20"/>
          <w:szCs w:val="20"/>
        </w:rPr>
        <w:br/>
      </w:r>
      <w:r w:rsidRPr="00345441">
        <w:rPr>
          <w:rFonts w:ascii="Times New Roman" w:eastAsia="Times New Roman" w:hAnsi="Times New Roman" w:cs="Times New Roman"/>
          <w:color w:val="212121"/>
          <w:shd w:val="clear" w:color="auto" w:fill="FFFFFF"/>
        </w:rPr>
        <w:t xml:space="preserve">• </w:t>
      </w:r>
      <w:proofErr w:type="gramStart"/>
      <w:r w:rsidRPr="00345441">
        <w:rPr>
          <w:rFonts w:ascii="Times New Roman" w:eastAsia="Times New Roman" w:hAnsi="Times New Roman" w:cs="Times New Roman"/>
          <w:color w:val="212121"/>
          <w:shd w:val="clear" w:color="auto" w:fill="FFFFFF"/>
        </w:rPr>
        <w:t>The</w:t>
      </w:r>
      <w:proofErr w:type="gramEnd"/>
      <w:r w:rsidRPr="00345441">
        <w:rPr>
          <w:rFonts w:ascii="Times New Roman" w:eastAsia="Times New Roman" w:hAnsi="Times New Roman" w:cs="Times New Roman"/>
          <w:color w:val="212121"/>
          <w:shd w:val="clear" w:color="auto" w:fill="FFFFFF"/>
        </w:rPr>
        <w:t xml:space="preserve"> advisor will confirm in writing the date of return from maternity leave.</w:t>
      </w:r>
    </w:p>
    <w:p w:rsidR="00345441" w:rsidRPr="00345441" w:rsidRDefault="00345441" w:rsidP="0034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n"/>
        </w:rPr>
      </w:pPr>
    </w:p>
    <w:p w:rsidR="00345441" w:rsidRDefault="00345441" w:rsidP="004D7E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n"/>
        </w:rPr>
      </w:pPr>
      <w:r w:rsidRPr="00345441">
        <w:rPr>
          <w:rFonts w:ascii="inherit" w:hAnsi="inherit" w:cs="Courier"/>
          <w:color w:val="212121"/>
          <w:lang w:val="en"/>
        </w:rPr>
        <w:t xml:space="preserve">• </w:t>
      </w:r>
      <w:r>
        <w:rPr>
          <w:rFonts w:ascii="inherit" w:hAnsi="inherit" w:cs="Courier"/>
          <w:color w:val="212121"/>
          <w:lang w:val="en"/>
        </w:rPr>
        <w:t>If the student is absent from the laboratory for longer than the alloted time for the event, their scholar</w:t>
      </w:r>
      <w:r w:rsidR="004D7EBD">
        <w:rPr>
          <w:rFonts w:ascii="inherit" w:hAnsi="inherit" w:cs="Courier"/>
          <w:color w:val="212121"/>
          <w:lang w:val="en"/>
        </w:rPr>
        <w:t>ship will be terminated for the remaingin ansent days the student takes.</w:t>
      </w:r>
    </w:p>
    <w:p w:rsidR="004D7EBD" w:rsidRPr="004D7EBD" w:rsidRDefault="004D7EBD" w:rsidP="004D7E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u w:val="single"/>
          <w:lang w:val="en"/>
        </w:rPr>
      </w:pPr>
    </w:p>
    <w:p w:rsidR="00345441" w:rsidRPr="004911E4" w:rsidRDefault="004D7EBD" w:rsidP="0049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u w:val="single"/>
        </w:rPr>
      </w:pPr>
      <w:r w:rsidRPr="004D7EBD">
        <w:rPr>
          <w:rStyle w:val="Hyperlink"/>
          <w:rFonts w:asciiTheme="majorBidi" w:hAnsiTheme="majorBidi" w:cstheme="majorBidi"/>
          <w:color w:val="auto"/>
        </w:rPr>
        <w:t>Other qualifying events other than maternity leave</w:t>
      </w:r>
    </w:p>
    <w:p w:rsidR="00175D8D" w:rsidRDefault="00175D8D" w:rsidP="004911E4">
      <w:pPr>
        <w:pStyle w:val="ListParagraph"/>
        <w:numPr>
          <w:ilvl w:val="0"/>
          <w:numId w:val="10"/>
        </w:numPr>
        <w:spacing w:before="120"/>
        <w:rPr>
          <w:rFonts w:asciiTheme="majorBidi" w:hAnsiTheme="majorBidi" w:cstheme="majorBidi"/>
        </w:rPr>
      </w:pPr>
      <w:r>
        <w:rPr>
          <w:rFonts w:asciiTheme="majorBidi" w:hAnsiTheme="majorBidi" w:cstheme="majorBidi"/>
        </w:rPr>
        <w:t>A student who takes a leave of absence for reason other than maternity leave, but which is a qualifying reason, will notify the department head in writing of the absence.</w:t>
      </w:r>
    </w:p>
    <w:p w:rsidR="00175D8D" w:rsidRPr="00175D8D" w:rsidRDefault="00175D8D" w:rsidP="004911E4">
      <w:pPr>
        <w:pStyle w:val="ListParagraph"/>
        <w:numPr>
          <w:ilvl w:val="0"/>
          <w:numId w:val="10"/>
        </w:numPr>
        <w:spacing w:before="120"/>
        <w:rPr>
          <w:rFonts w:asciiTheme="majorBidi" w:hAnsiTheme="majorBidi" w:cstheme="majorBidi"/>
        </w:rPr>
      </w:pPr>
      <w:r>
        <w:rPr>
          <w:rFonts w:asciiTheme="majorBidi" w:hAnsiTheme="majorBidi" w:cstheme="majorBidi"/>
        </w:rPr>
        <w:t xml:space="preserve">In cases where the absence is due to medical reasons, a doctor’s approval must be sent to the head of the department. </w:t>
      </w:r>
    </w:p>
    <w:p w:rsidR="004911E4" w:rsidRPr="004911E4" w:rsidRDefault="004911E4" w:rsidP="004911E4">
      <w:pPr>
        <w:spacing w:before="120" w:line="360" w:lineRule="auto"/>
        <w:rPr>
          <w:rFonts w:asciiTheme="majorBidi" w:hAnsiTheme="majorBidi" w:cstheme="majorBidi"/>
          <w:u w:val="single"/>
        </w:rPr>
      </w:pPr>
      <w:r w:rsidRPr="004911E4">
        <w:rPr>
          <w:rFonts w:asciiTheme="majorBidi" w:hAnsiTheme="majorBidi" w:cstheme="majorBidi"/>
          <w:u w:val="single"/>
        </w:rPr>
        <w:t>Absence for Vacation</w:t>
      </w:r>
      <w:r w:rsidRPr="004911E4">
        <w:rPr>
          <w:rFonts w:ascii="Times New Roman" w:hAnsi="Times New Roman" w:cs="Times New Roman"/>
          <w:color w:val="212121"/>
          <w:lang w:val="en"/>
        </w:rPr>
        <w:br/>
        <w:t xml:space="preserve">• </w:t>
      </w:r>
      <w:proofErr w:type="gramStart"/>
      <w:r w:rsidRPr="004911E4">
        <w:rPr>
          <w:rFonts w:ascii="Times New Roman" w:hAnsi="Times New Roman" w:cs="Times New Roman"/>
          <w:color w:val="212121"/>
          <w:lang w:val="en"/>
        </w:rPr>
        <w:t>A</w:t>
      </w:r>
      <w:proofErr w:type="gramEnd"/>
      <w:r w:rsidRPr="004911E4">
        <w:rPr>
          <w:rFonts w:ascii="Times New Roman" w:hAnsi="Times New Roman" w:cs="Times New Roman"/>
          <w:color w:val="212121"/>
          <w:lang w:val="en"/>
        </w:rPr>
        <w:t xml:space="preserve"> scholarship applicant wishing to take a vacation for a period of two weeks or more will apply in writing to the head of the department. </w:t>
      </w: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lang w:val="en"/>
        </w:rPr>
      </w:pPr>
      <w:r w:rsidRPr="004911E4">
        <w:rPr>
          <w:rFonts w:ascii="Times New Roman" w:hAnsi="Times New Roman" w:cs="Times New Roman"/>
          <w:color w:val="212121"/>
          <w:lang w:val="en"/>
        </w:rPr>
        <w:t>• Scholars who have taken a vacation for more than one month will be deducted from the number of absences of more than one month.</w:t>
      </w: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lang w:val="en"/>
        </w:rPr>
      </w:pP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u w:val="single"/>
          <w:lang w:val="en"/>
        </w:rPr>
      </w:pPr>
      <w:r w:rsidRPr="004911E4">
        <w:rPr>
          <w:rFonts w:ascii="Times New Roman" w:hAnsi="Times New Roman" w:cs="Times New Roman"/>
          <w:color w:val="212121"/>
          <w:u w:val="single"/>
          <w:lang w:val="en"/>
        </w:rPr>
        <w:t>Absence for Sick Leave</w:t>
      </w: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rPr>
      </w:pPr>
    </w:p>
    <w:p w:rsidR="004911E4" w:rsidRP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rPr>
      </w:pPr>
      <w:r w:rsidRPr="004911E4">
        <w:rPr>
          <w:rFonts w:ascii="Times New Roman" w:hAnsi="Times New Roman" w:cs="Times New Roman"/>
          <w:color w:val="212121"/>
        </w:rPr>
        <w:t xml:space="preserve">• Scholars who have been absent from the lab due to </w:t>
      </w:r>
      <w:r>
        <w:rPr>
          <w:rFonts w:ascii="Times New Roman" w:hAnsi="Times New Roman" w:cs="Times New Roman"/>
          <w:color w:val="212121"/>
        </w:rPr>
        <w:t>a sickness</w:t>
      </w:r>
      <w:r w:rsidRPr="004911E4">
        <w:rPr>
          <w:rFonts w:ascii="Times New Roman" w:hAnsi="Times New Roman" w:cs="Times New Roman"/>
          <w:color w:val="212121"/>
        </w:rPr>
        <w:t xml:space="preserve"> for more than a week </w:t>
      </w:r>
      <w:r>
        <w:rPr>
          <w:rFonts w:ascii="Times New Roman" w:hAnsi="Times New Roman" w:cs="Times New Roman"/>
          <w:color w:val="212121"/>
        </w:rPr>
        <w:t>needs to get an</w:t>
      </w:r>
      <w:r w:rsidRPr="004911E4">
        <w:rPr>
          <w:rFonts w:ascii="Times New Roman" w:hAnsi="Times New Roman" w:cs="Times New Roman"/>
          <w:color w:val="212121"/>
        </w:rPr>
        <w:t xml:space="preserve"> approval of </w:t>
      </w:r>
      <w:r>
        <w:rPr>
          <w:rFonts w:ascii="Times New Roman" w:hAnsi="Times New Roman" w:cs="Times New Roman"/>
          <w:color w:val="212121"/>
        </w:rPr>
        <w:t>their</w:t>
      </w:r>
      <w:r w:rsidRPr="004911E4">
        <w:rPr>
          <w:rFonts w:ascii="Times New Roman" w:hAnsi="Times New Roman" w:cs="Times New Roman"/>
          <w:color w:val="212121"/>
        </w:rPr>
        <w:t xml:space="preserve"> attending physician.</w:t>
      </w: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rPr>
      </w:pP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rPr>
      </w:pPr>
      <w:r w:rsidRPr="004911E4">
        <w:rPr>
          <w:rFonts w:ascii="Times New Roman" w:hAnsi="Times New Roman" w:cs="Times New Roman"/>
          <w:color w:val="212121"/>
        </w:rPr>
        <w:t xml:space="preserve">• </w:t>
      </w:r>
      <w:proofErr w:type="gramStart"/>
      <w:r w:rsidRPr="004911E4">
        <w:rPr>
          <w:rFonts w:ascii="Times New Roman" w:hAnsi="Times New Roman" w:cs="Times New Roman"/>
          <w:color w:val="212121"/>
        </w:rPr>
        <w:t>A</w:t>
      </w:r>
      <w:proofErr w:type="gramEnd"/>
      <w:r w:rsidRPr="004911E4">
        <w:rPr>
          <w:rFonts w:ascii="Times New Roman" w:hAnsi="Times New Roman" w:cs="Times New Roman"/>
          <w:color w:val="212121"/>
        </w:rPr>
        <w:t xml:space="preserve"> scholarship that was on sick leave for more than 14 days will be deducted from the number of absences exceeding 14 days.</w:t>
      </w: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rPr>
      </w:pPr>
    </w:p>
    <w:p w:rsid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u w:val="single"/>
        </w:rPr>
      </w:pPr>
      <w:r w:rsidRPr="004911E4">
        <w:rPr>
          <w:rFonts w:ascii="Times New Roman" w:hAnsi="Times New Roman" w:cs="Times New Roman"/>
          <w:color w:val="212121"/>
          <w:u w:val="single"/>
        </w:rPr>
        <w:t xml:space="preserve">Termination of Laboratory Research </w:t>
      </w:r>
    </w:p>
    <w:p w:rsidR="004911E4" w:rsidRP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rtl/>
          <w:lang w:eastAsia="he-IL" w:bidi="he-IL"/>
        </w:rPr>
      </w:pPr>
      <w:r>
        <w:rPr>
          <w:rFonts w:asciiTheme="majorBidi" w:eastAsia="Times New Roman" w:hAnsiTheme="majorBidi" w:cstheme="majorBidi"/>
          <w:rtl/>
          <w:lang w:eastAsia="he-IL" w:bidi="he-IL"/>
        </w:rPr>
        <w:t xml:space="preserve"> </w:t>
      </w:r>
    </w:p>
    <w:p w:rsidR="004911E4" w:rsidRDefault="004911E4" w:rsidP="0049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4911E4">
        <w:rPr>
          <w:rFonts w:ascii="Times New Roman" w:hAnsi="Times New Roman" w:cs="Times New Roman"/>
          <w:color w:val="212121"/>
          <w:lang w:val="en"/>
        </w:rPr>
        <w:t xml:space="preserve">• A student who, under </w:t>
      </w:r>
      <w:r>
        <w:rPr>
          <w:rFonts w:ascii="Times New Roman" w:hAnsi="Times New Roman" w:cs="Times New Roman"/>
          <w:color w:val="212121"/>
          <w:lang w:val="en"/>
        </w:rPr>
        <w:t>various circumstances, stopped their r</w:t>
      </w:r>
      <w:r w:rsidRPr="004911E4">
        <w:rPr>
          <w:rFonts w:ascii="Times New Roman" w:hAnsi="Times New Roman" w:cs="Times New Roman"/>
          <w:color w:val="212121"/>
          <w:lang w:val="en"/>
        </w:rPr>
        <w:t xml:space="preserve">esearch in the laboratory during the scholarship period or if the research in the laboratory was terminated by the supervisor or the head of the department, </w:t>
      </w:r>
      <w:r>
        <w:rPr>
          <w:rFonts w:ascii="Times New Roman" w:hAnsi="Times New Roman" w:cs="Times New Roman"/>
          <w:color w:val="212121"/>
          <w:lang w:val="en"/>
        </w:rPr>
        <w:t xml:space="preserve"> there scholarship </w:t>
      </w:r>
      <w:r w:rsidRPr="004911E4">
        <w:rPr>
          <w:rFonts w:ascii="Times New Roman" w:hAnsi="Times New Roman" w:cs="Times New Roman"/>
          <w:color w:val="212121"/>
          <w:lang w:val="en"/>
        </w:rPr>
        <w:t xml:space="preserve">will be </w:t>
      </w:r>
      <w:r w:rsidR="00B60F7F">
        <w:rPr>
          <w:rFonts w:ascii="Times New Roman" w:hAnsi="Times New Roman" w:cs="Times New Roman"/>
          <w:color w:val="212121"/>
          <w:lang w:val="en"/>
        </w:rPr>
        <w:t>terminated from the date they stopped their research.</w:t>
      </w:r>
    </w:p>
    <w:p w:rsidR="00B60F7F" w:rsidRDefault="00B60F7F" w:rsidP="00B60F7F">
      <w:pPr>
        <w:rPr>
          <w:rFonts w:ascii="Times New Roman" w:eastAsia="Times New Roman" w:hAnsi="Times New Roman" w:cs="Times New Roman"/>
          <w:color w:val="212121"/>
          <w:shd w:val="clear" w:color="auto" w:fill="FFFFFF"/>
        </w:rPr>
      </w:pPr>
      <w:r w:rsidRPr="00B60F7F">
        <w:rPr>
          <w:rFonts w:ascii="Times New Roman" w:eastAsia="Times New Roman" w:hAnsi="Times New Roman" w:cs="Times New Roman"/>
          <w:sz w:val="20"/>
          <w:szCs w:val="20"/>
        </w:rPr>
        <w:br/>
      </w:r>
      <w:r w:rsidRPr="00B60F7F">
        <w:rPr>
          <w:rFonts w:ascii="Times New Roman" w:eastAsia="Times New Roman" w:hAnsi="Times New Roman" w:cs="Times New Roman"/>
          <w:color w:val="212121"/>
          <w:shd w:val="clear" w:color="auto" w:fill="FFFFFF"/>
        </w:rPr>
        <w:t>• A student who</w:t>
      </w:r>
      <w:r>
        <w:rPr>
          <w:rFonts w:ascii="Times New Roman" w:eastAsia="Times New Roman" w:hAnsi="Times New Roman" w:cs="Times New Roman"/>
          <w:color w:val="212121"/>
          <w:shd w:val="clear" w:color="auto" w:fill="FFFFFF"/>
        </w:rPr>
        <w:t>, under</w:t>
      </w:r>
      <w:r w:rsidRPr="00B60F7F">
        <w:rPr>
          <w:rFonts w:ascii="Times New Roman" w:eastAsia="Times New Roman" w:hAnsi="Times New Roman" w:cs="Times New Roman"/>
          <w:color w:val="212121"/>
          <w:shd w:val="clear" w:color="auto" w:fill="FFFFFF"/>
        </w:rPr>
        <w:t xml:space="preserve"> various circumstances</w:t>
      </w:r>
      <w:r>
        <w:rPr>
          <w:rFonts w:ascii="Times New Roman" w:eastAsia="Times New Roman" w:hAnsi="Times New Roman" w:cs="Times New Roman"/>
          <w:color w:val="212121"/>
          <w:shd w:val="clear" w:color="auto" w:fill="FFFFFF"/>
        </w:rPr>
        <w:t>,</w:t>
      </w:r>
      <w:r w:rsidRPr="00B60F7F">
        <w:rPr>
          <w:rFonts w:ascii="Times New Roman" w:eastAsia="Times New Roman" w:hAnsi="Times New Roman" w:cs="Times New Roman"/>
          <w:color w:val="212121"/>
          <w:shd w:val="clear" w:color="auto" w:fill="FFFFFF"/>
        </w:rPr>
        <w:t xml:space="preserve"> stopped research in the laboratory during the scholarship period will notify the head of the department in writing</w:t>
      </w:r>
      <w:r>
        <w:rPr>
          <w:rFonts w:ascii="Times New Roman" w:eastAsia="Times New Roman" w:hAnsi="Times New Roman" w:cs="Times New Roman"/>
          <w:color w:val="212121"/>
          <w:shd w:val="clear" w:color="auto" w:fill="FFFFFF"/>
        </w:rPr>
        <w:t xml:space="preserve"> about their pending termination</w:t>
      </w:r>
      <w:r w:rsidRPr="00B60F7F">
        <w:rPr>
          <w:rFonts w:ascii="Times New Roman" w:eastAsia="Times New Roman" w:hAnsi="Times New Roman" w:cs="Times New Roman"/>
          <w:color w:val="212121"/>
          <w:shd w:val="clear" w:color="auto" w:fill="FFFFFF"/>
        </w:rPr>
        <w:t>.</w:t>
      </w:r>
    </w:p>
    <w:p w:rsidR="00B60F7F" w:rsidRDefault="00B60F7F" w:rsidP="00B60F7F">
      <w:pPr>
        <w:rPr>
          <w:rFonts w:ascii="Times New Roman" w:eastAsia="Times New Roman" w:hAnsi="Times New Roman" w:cs="Times New Roman"/>
          <w:color w:val="212121"/>
          <w:shd w:val="clear" w:color="auto" w:fill="FFFFFF"/>
        </w:rPr>
      </w:pP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B60F7F">
        <w:rPr>
          <w:rFonts w:ascii="inherit" w:hAnsi="inherit" w:cs="Courier"/>
          <w:color w:val="212121"/>
          <w:sz w:val="20"/>
          <w:szCs w:val="20"/>
          <w:lang w:val="en"/>
        </w:rPr>
        <w:t xml:space="preserve">• </w:t>
      </w:r>
      <w:r w:rsidRPr="00B60F7F">
        <w:rPr>
          <w:rFonts w:ascii="Times New Roman" w:hAnsi="Times New Roman" w:cs="Times New Roman"/>
          <w:color w:val="212121"/>
          <w:lang w:val="en"/>
        </w:rPr>
        <w:t>A student wh</w:t>
      </w:r>
      <w:r>
        <w:rPr>
          <w:rFonts w:ascii="Times New Roman" w:hAnsi="Times New Roman" w:cs="Times New Roman"/>
          <w:color w:val="212121"/>
          <w:lang w:val="en"/>
        </w:rPr>
        <w:t>o, under</w:t>
      </w:r>
      <w:r w:rsidRPr="00B60F7F">
        <w:rPr>
          <w:rFonts w:ascii="Times New Roman" w:hAnsi="Times New Roman" w:cs="Times New Roman"/>
          <w:color w:val="212121"/>
          <w:lang w:val="en"/>
        </w:rPr>
        <w:t xml:space="preserve"> various circumstances</w:t>
      </w:r>
      <w:r>
        <w:rPr>
          <w:rFonts w:ascii="Times New Roman" w:hAnsi="Times New Roman" w:cs="Times New Roman"/>
          <w:color w:val="212121"/>
          <w:lang w:val="en"/>
        </w:rPr>
        <w:t>,</w:t>
      </w:r>
      <w:r w:rsidRPr="00B60F7F">
        <w:rPr>
          <w:rFonts w:ascii="Times New Roman" w:hAnsi="Times New Roman" w:cs="Times New Roman"/>
          <w:color w:val="212121"/>
          <w:lang w:val="en"/>
        </w:rPr>
        <w:t xml:space="preserve"> stopped research in the laboratory and did not inform the head of the department, will return the scholarship</w:t>
      </w:r>
      <w:r>
        <w:rPr>
          <w:rFonts w:ascii="Times New Roman" w:hAnsi="Times New Roman" w:cs="Times New Roman"/>
          <w:color w:val="212121"/>
          <w:lang w:val="en"/>
        </w:rPr>
        <w:t xml:space="preserve"> money that was transferred to them</w:t>
      </w:r>
      <w:r w:rsidRPr="00B60F7F">
        <w:rPr>
          <w:rFonts w:ascii="Times New Roman" w:hAnsi="Times New Roman" w:cs="Times New Roman"/>
          <w:color w:val="212121"/>
          <w:lang w:val="en"/>
        </w:rPr>
        <w:t xml:space="preserve"> from the date he stopped the research in the lab.</w:t>
      </w: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u w:val="single"/>
        </w:rPr>
      </w:pPr>
      <w:r w:rsidRPr="00B60F7F">
        <w:rPr>
          <w:rFonts w:ascii="Times New Roman" w:hAnsi="Times New Roman" w:cs="Times New Roman"/>
          <w:color w:val="212121"/>
          <w:u w:val="single"/>
        </w:rPr>
        <w:t>Termination of Study</w:t>
      </w: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u w:val="single"/>
        </w:rPr>
      </w:pPr>
    </w:p>
    <w:p w:rsidR="00B60F7F" w:rsidRDefault="00B60F7F" w:rsidP="00B60F7F">
      <w:pPr>
        <w:rPr>
          <w:rFonts w:ascii="Times New Roman" w:eastAsia="Times New Roman" w:hAnsi="Times New Roman" w:cs="Times New Roman"/>
          <w:color w:val="212121"/>
          <w:shd w:val="clear" w:color="auto" w:fill="FFFFFF"/>
        </w:rPr>
      </w:pPr>
      <w:r w:rsidRPr="00B60F7F">
        <w:rPr>
          <w:rFonts w:ascii="Times New Roman" w:eastAsia="Times New Roman" w:hAnsi="Times New Roman" w:cs="Times New Roman"/>
          <w:sz w:val="20"/>
          <w:szCs w:val="20"/>
        </w:rPr>
        <w:br/>
      </w:r>
      <w:r w:rsidRPr="00B60F7F">
        <w:rPr>
          <w:rFonts w:ascii="Times New Roman" w:eastAsia="Times New Roman" w:hAnsi="Times New Roman" w:cs="Times New Roman"/>
          <w:color w:val="212121"/>
          <w:shd w:val="clear" w:color="auto" w:fill="FFFFFF"/>
        </w:rPr>
        <w:t xml:space="preserve">• </w:t>
      </w:r>
      <w:proofErr w:type="gramStart"/>
      <w:r w:rsidRPr="00B60F7F">
        <w:rPr>
          <w:rFonts w:ascii="Times New Roman" w:eastAsia="Times New Roman" w:hAnsi="Times New Roman" w:cs="Times New Roman"/>
          <w:color w:val="212121"/>
          <w:shd w:val="clear" w:color="auto" w:fill="FFFFFF"/>
        </w:rPr>
        <w:t>A</w:t>
      </w:r>
      <w:proofErr w:type="gramEnd"/>
      <w:r w:rsidRPr="00B60F7F">
        <w:rPr>
          <w:rFonts w:ascii="Times New Roman" w:eastAsia="Times New Roman" w:hAnsi="Times New Roman" w:cs="Times New Roman"/>
          <w:color w:val="212121"/>
          <w:shd w:val="clear" w:color="auto" w:fill="FFFFFF"/>
        </w:rPr>
        <w:t xml:space="preserve"> student who</w:t>
      </w:r>
      <w:r>
        <w:rPr>
          <w:rFonts w:ascii="Times New Roman" w:eastAsia="Times New Roman" w:hAnsi="Times New Roman" w:cs="Times New Roman"/>
          <w:color w:val="212121"/>
          <w:shd w:val="clear" w:color="auto" w:fill="FFFFFF"/>
        </w:rPr>
        <w:t>,</w:t>
      </w:r>
      <w:r w:rsidRPr="00B60F7F">
        <w:rPr>
          <w:rFonts w:ascii="Times New Roman" w:eastAsia="Times New Roman" w:hAnsi="Times New Roman" w:cs="Times New Roman"/>
          <w:color w:val="212121"/>
          <w:shd w:val="clear" w:color="auto" w:fill="FFFFFF"/>
        </w:rPr>
        <w:t xml:space="preserve"> under various circumstances</w:t>
      </w:r>
      <w:r>
        <w:rPr>
          <w:rFonts w:ascii="Times New Roman" w:eastAsia="Times New Roman" w:hAnsi="Times New Roman" w:cs="Times New Roman"/>
          <w:color w:val="212121"/>
          <w:shd w:val="clear" w:color="auto" w:fill="FFFFFF"/>
        </w:rPr>
        <w:t>,</w:t>
      </w:r>
      <w:r w:rsidRPr="00B60F7F">
        <w:rPr>
          <w:rFonts w:ascii="Times New Roman" w:eastAsia="Times New Roman" w:hAnsi="Times New Roman" w:cs="Times New Roman"/>
          <w:color w:val="212121"/>
          <w:shd w:val="clear" w:color="auto" w:fill="FFFFFF"/>
        </w:rPr>
        <w:t xml:space="preserve"> has reached the conclusion that </w:t>
      </w:r>
      <w:r>
        <w:rPr>
          <w:rFonts w:ascii="Times New Roman" w:eastAsia="Times New Roman" w:hAnsi="Times New Roman" w:cs="Times New Roman"/>
          <w:color w:val="212121"/>
          <w:shd w:val="clear" w:color="auto" w:fill="FFFFFF"/>
        </w:rPr>
        <w:t>t</w:t>
      </w:r>
      <w:r w:rsidRPr="00B60F7F">
        <w:rPr>
          <w:rFonts w:ascii="Times New Roman" w:eastAsia="Times New Roman" w:hAnsi="Times New Roman" w:cs="Times New Roman"/>
          <w:color w:val="212121"/>
          <w:shd w:val="clear" w:color="auto" w:fill="FFFFFF"/>
        </w:rPr>
        <w:t>he</w:t>
      </w:r>
      <w:r>
        <w:rPr>
          <w:rFonts w:ascii="Times New Roman" w:eastAsia="Times New Roman" w:hAnsi="Times New Roman" w:cs="Times New Roman"/>
          <w:color w:val="212121"/>
          <w:shd w:val="clear" w:color="auto" w:fill="FFFFFF"/>
        </w:rPr>
        <w:t>y</w:t>
      </w:r>
      <w:r w:rsidRPr="00B60F7F">
        <w:rPr>
          <w:rFonts w:ascii="Times New Roman" w:eastAsia="Times New Roman" w:hAnsi="Times New Roman" w:cs="Times New Roman"/>
          <w:color w:val="212121"/>
          <w:shd w:val="clear" w:color="auto" w:fill="FFFFFF"/>
        </w:rPr>
        <w:t xml:space="preserve"> must terminate </w:t>
      </w:r>
      <w:r>
        <w:rPr>
          <w:rFonts w:ascii="Times New Roman" w:eastAsia="Times New Roman" w:hAnsi="Times New Roman" w:cs="Times New Roman"/>
          <w:color w:val="212121"/>
          <w:shd w:val="clear" w:color="auto" w:fill="FFFFFF"/>
        </w:rPr>
        <w:t xml:space="preserve">their </w:t>
      </w:r>
      <w:r w:rsidRPr="00B60F7F">
        <w:rPr>
          <w:rFonts w:ascii="Times New Roman" w:eastAsia="Times New Roman" w:hAnsi="Times New Roman" w:cs="Times New Roman"/>
          <w:color w:val="212121"/>
          <w:shd w:val="clear" w:color="auto" w:fill="FFFFFF"/>
        </w:rPr>
        <w:t>studies during the scholarship period will inform the department head in writing and explain the reasons for the</w:t>
      </w:r>
      <w:r>
        <w:rPr>
          <w:rFonts w:ascii="Times New Roman" w:eastAsia="Times New Roman" w:hAnsi="Times New Roman" w:cs="Times New Roman"/>
          <w:color w:val="212121"/>
          <w:shd w:val="clear" w:color="auto" w:fill="FFFFFF"/>
        </w:rPr>
        <w:t>ir</w:t>
      </w:r>
      <w:r w:rsidRPr="00B60F7F">
        <w:rPr>
          <w:rFonts w:ascii="Times New Roman" w:eastAsia="Times New Roman" w:hAnsi="Times New Roman" w:cs="Times New Roman"/>
          <w:color w:val="212121"/>
          <w:shd w:val="clear" w:color="auto" w:fill="FFFFFF"/>
        </w:rPr>
        <w:t xml:space="preserve"> discontinuation of the</w:t>
      </w:r>
      <w:r>
        <w:rPr>
          <w:rFonts w:ascii="Times New Roman" w:eastAsia="Times New Roman" w:hAnsi="Times New Roman" w:cs="Times New Roman"/>
          <w:color w:val="212121"/>
          <w:shd w:val="clear" w:color="auto" w:fill="FFFFFF"/>
        </w:rPr>
        <w:t>ir</w:t>
      </w:r>
      <w:r w:rsidRPr="00B60F7F">
        <w:rPr>
          <w:rFonts w:ascii="Times New Roman" w:eastAsia="Times New Roman" w:hAnsi="Times New Roman" w:cs="Times New Roman"/>
          <w:color w:val="212121"/>
          <w:shd w:val="clear" w:color="auto" w:fill="FFFFFF"/>
        </w:rPr>
        <w:t xml:space="preserve"> studies.</w:t>
      </w:r>
    </w:p>
    <w:p w:rsidR="00B60F7F" w:rsidRDefault="00B60F7F" w:rsidP="00B60F7F">
      <w:pPr>
        <w:rPr>
          <w:rFonts w:ascii="Times New Roman" w:eastAsia="Times New Roman" w:hAnsi="Times New Roman" w:cs="Times New Roman"/>
          <w:color w:val="212121"/>
          <w:shd w:val="clear" w:color="auto" w:fill="FFFFFF"/>
        </w:rPr>
      </w:pPr>
    </w:p>
    <w:p w:rsidR="00B60F7F" w:rsidRDefault="00B60F7F" w:rsidP="00B60F7F">
      <w:pPr>
        <w:rPr>
          <w:rFonts w:ascii="Times New Roman" w:eastAsia="Times New Roman" w:hAnsi="Times New Roman" w:cs="Times New Roman"/>
          <w:color w:val="212121"/>
          <w:shd w:val="clear" w:color="auto" w:fill="FFFFFF"/>
        </w:rPr>
      </w:pPr>
      <w:r w:rsidRPr="00B60F7F">
        <w:rPr>
          <w:rFonts w:ascii="Times" w:eastAsia="Times New Roman" w:hAnsi="Times" w:cs="Times New Roman"/>
          <w:sz w:val="20"/>
          <w:szCs w:val="20"/>
        </w:rPr>
        <w:br/>
      </w:r>
      <w:r w:rsidRPr="00B60F7F">
        <w:rPr>
          <w:rFonts w:ascii="Arial" w:eastAsia="Times New Roman" w:hAnsi="Arial" w:cs="Arial"/>
          <w:color w:val="212121"/>
          <w:shd w:val="clear" w:color="auto" w:fill="FFFFFF"/>
        </w:rPr>
        <w:t xml:space="preserve">• </w:t>
      </w:r>
      <w:r>
        <w:rPr>
          <w:rFonts w:ascii="Times New Roman" w:eastAsia="Times New Roman" w:hAnsi="Times New Roman" w:cs="Times New Roman"/>
          <w:color w:val="212121"/>
          <w:shd w:val="clear" w:color="auto" w:fill="FFFFFF"/>
        </w:rPr>
        <w:t>According to the U</w:t>
      </w:r>
      <w:r w:rsidRPr="00B60F7F">
        <w:rPr>
          <w:rFonts w:ascii="Times New Roman" w:eastAsia="Times New Roman" w:hAnsi="Times New Roman" w:cs="Times New Roman"/>
          <w:color w:val="212121"/>
          <w:shd w:val="clear" w:color="auto" w:fill="FFFFFF"/>
        </w:rPr>
        <w:t xml:space="preserve">niversity's procedures, the student who has reached the conclusion that he should stop his studies should arrange for termination of studies </w:t>
      </w:r>
      <w:r>
        <w:rPr>
          <w:rFonts w:ascii="Times New Roman" w:eastAsia="Times New Roman" w:hAnsi="Times New Roman" w:cs="Times New Roman"/>
          <w:color w:val="212121"/>
          <w:shd w:val="clear" w:color="auto" w:fill="FFFFFF"/>
        </w:rPr>
        <w:t>and needs to complete their tuition.</w:t>
      </w:r>
    </w:p>
    <w:p w:rsidR="00B60F7F" w:rsidRDefault="00B60F7F" w:rsidP="00B60F7F">
      <w:pPr>
        <w:rPr>
          <w:rFonts w:ascii="Times New Roman" w:eastAsia="Times New Roman" w:hAnsi="Times New Roman" w:cs="Times New Roman"/>
          <w:color w:val="212121"/>
          <w:shd w:val="clear" w:color="auto" w:fill="FFFFFF"/>
        </w:rPr>
      </w:pPr>
    </w:p>
    <w:p w:rsidR="00B60F7F" w:rsidRDefault="00B60F7F" w:rsidP="00B60F7F">
      <w:pPr>
        <w:rPr>
          <w:rFonts w:ascii="Times New Roman" w:eastAsia="Times New Roman" w:hAnsi="Times New Roman" w:cs="Times New Roman"/>
          <w:color w:val="212121"/>
          <w:u w:val="single"/>
          <w:shd w:val="clear" w:color="auto" w:fill="FFFFFF"/>
        </w:rPr>
      </w:pPr>
      <w:r w:rsidRPr="00B60F7F">
        <w:rPr>
          <w:rFonts w:ascii="Times New Roman" w:eastAsia="Times New Roman" w:hAnsi="Times New Roman" w:cs="Times New Roman"/>
          <w:color w:val="212121"/>
          <w:u w:val="single"/>
          <w:shd w:val="clear" w:color="auto" w:fill="FFFFFF"/>
        </w:rPr>
        <w:t>Going to Conferences</w:t>
      </w:r>
    </w:p>
    <w:p w:rsidR="00B60F7F" w:rsidRPr="00B60F7F" w:rsidRDefault="00B60F7F" w:rsidP="00B60F7F">
      <w:pPr>
        <w:rPr>
          <w:rFonts w:ascii="Times New Roman" w:eastAsia="Times New Roman" w:hAnsi="Times New Roman" w:cs="Times New Roman"/>
          <w:sz w:val="20"/>
          <w:szCs w:val="20"/>
        </w:rPr>
      </w:pPr>
      <w:r w:rsidRPr="00B60F7F">
        <w:rPr>
          <w:rFonts w:ascii="Times" w:eastAsia="Times New Roman" w:hAnsi="Times" w:cs="Times New Roman"/>
          <w:sz w:val="20"/>
          <w:szCs w:val="20"/>
        </w:rPr>
        <w:br/>
      </w:r>
      <w:r w:rsidRPr="00B60F7F">
        <w:rPr>
          <w:rFonts w:ascii="Times New Roman" w:eastAsia="Times New Roman" w:hAnsi="Times New Roman" w:cs="Times New Roman"/>
          <w:color w:val="212121"/>
          <w:shd w:val="clear" w:color="auto" w:fill="FFFFFF"/>
        </w:rPr>
        <w:t>• The Faculty will participate in the expenses of goin</w:t>
      </w:r>
      <w:r w:rsidR="007767D3">
        <w:rPr>
          <w:rFonts w:ascii="Times New Roman" w:eastAsia="Times New Roman" w:hAnsi="Times New Roman" w:cs="Times New Roman"/>
          <w:color w:val="212121"/>
          <w:shd w:val="clear" w:color="auto" w:fill="FFFFFF"/>
        </w:rPr>
        <w:t xml:space="preserve">g to a conference abroad once during </w:t>
      </w:r>
      <w:r w:rsidR="007767D3" w:rsidRPr="00B60F7F">
        <w:rPr>
          <w:rFonts w:ascii="Times New Roman" w:eastAsia="Times New Roman" w:hAnsi="Times New Roman" w:cs="Times New Roman"/>
          <w:color w:val="212121"/>
          <w:shd w:val="clear" w:color="auto" w:fill="FFFFFF"/>
        </w:rPr>
        <w:t>both</w:t>
      </w:r>
      <w:r w:rsidRPr="00B60F7F">
        <w:rPr>
          <w:rFonts w:ascii="Times New Roman" w:eastAsia="Times New Roman" w:hAnsi="Times New Roman" w:cs="Times New Roman"/>
          <w:color w:val="212121"/>
          <w:shd w:val="clear" w:color="auto" w:fill="FFFFFF"/>
        </w:rPr>
        <w:t xml:space="preserve"> degrees (</w:t>
      </w:r>
      <w:r w:rsidR="007767D3">
        <w:rPr>
          <w:rFonts w:ascii="Times New Roman" w:eastAsia="Times New Roman" w:hAnsi="Times New Roman" w:cs="Times New Roman"/>
          <w:color w:val="212121"/>
          <w:shd w:val="clear" w:color="auto" w:fill="FFFFFF"/>
        </w:rPr>
        <w:t>Master’s</w:t>
      </w:r>
      <w:r w:rsidRPr="00B60F7F">
        <w:rPr>
          <w:rFonts w:ascii="Times New Roman" w:eastAsia="Times New Roman" w:hAnsi="Times New Roman" w:cs="Times New Roman"/>
          <w:color w:val="212121"/>
          <w:shd w:val="clear" w:color="auto" w:fill="FFFFFF"/>
        </w:rPr>
        <w:t xml:space="preserve"> and </w:t>
      </w:r>
      <w:r w:rsidR="007767D3">
        <w:rPr>
          <w:rFonts w:ascii="Times New Roman" w:eastAsia="Times New Roman" w:hAnsi="Times New Roman" w:cs="Times New Roman"/>
          <w:color w:val="212121"/>
          <w:shd w:val="clear" w:color="auto" w:fill="FFFFFF"/>
        </w:rPr>
        <w:t>PhD</w:t>
      </w:r>
      <w:r w:rsidRPr="00B60F7F">
        <w:rPr>
          <w:rFonts w:ascii="Times New Roman" w:eastAsia="Times New Roman" w:hAnsi="Times New Roman" w:cs="Times New Roman"/>
          <w:color w:val="212121"/>
          <w:shd w:val="clear" w:color="auto" w:fill="FFFFFF"/>
        </w:rPr>
        <w:t>).</w:t>
      </w:r>
    </w:p>
    <w:p w:rsidR="00B60F7F" w:rsidRDefault="00B60F7F" w:rsidP="00B60F7F">
      <w:pPr>
        <w:tabs>
          <w:tab w:val="left" w:pos="2240"/>
        </w:tabs>
        <w:rPr>
          <w:rFonts w:ascii="Times New Roman" w:eastAsia="Times New Roman" w:hAnsi="Times New Roman" w:cs="Times New Roman"/>
          <w:color w:val="212121"/>
          <w:u w:val="single"/>
          <w:shd w:val="clear" w:color="auto" w:fill="FFFFFF"/>
        </w:rPr>
      </w:pPr>
    </w:p>
    <w:p w:rsidR="007767D3" w:rsidRDefault="007767D3" w:rsidP="00776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7767D3">
        <w:rPr>
          <w:rFonts w:ascii="inherit" w:hAnsi="inherit" w:cs="Courier"/>
          <w:color w:val="212121"/>
          <w:sz w:val="20"/>
          <w:szCs w:val="20"/>
          <w:lang w:val="en"/>
        </w:rPr>
        <w:t xml:space="preserve">• </w:t>
      </w:r>
      <w:r>
        <w:rPr>
          <w:rFonts w:ascii="Times New Roman" w:hAnsi="Times New Roman" w:cs="Times New Roman"/>
          <w:color w:val="212121"/>
          <w:lang w:val="en"/>
        </w:rPr>
        <w:t xml:space="preserve">The Faculty will pay if  the </w:t>
      </w:r>
      <w:r w:rsidRPr="007767D3">
        <w:rPr>
          <w:rFonts w:ascii="Times New Roman" w:hAnsi="Times New Roman" w:cs="Times New Roman"/>
          <w:color w:val="212121"/>
          <w:lang w:val="en"/>
        </w:rPr>
        <w:t xml:space="preserve">following </w:t>
      </w:r>
      <w:r>
        <w:rPr>
          <w:rFonts w:ascii="Times New Roman" w:hAnsi="Times New Roman" w:cs="Times New Roman"/>
          <w:color w:val="212121"/>
          <w:lang w:val="en"/>
        </w:rPr>
        <w:t>criteria are met</w:t>
      </w:r>
      <w:r w:rsidRPr="007767D3">
        <w:rPr>
          <w:rFonts w:ascii="Times New Roman" w:hAnsi="Times New Roman" w:cs="Times New Roman"/>
          <w:color w:val="212121"/>
          <w:lang w:val="en"/>
        </w:rPr>
        <w:t>:</w:t>
      </w:r>
    </w:p>
    <w:p w:rsidR="007767D3" w:rsidRPr="007767D3" w:rsidRDefault="007767D3" w:rsidP="00625421">
      <w:pPr>
        <w:pStyle w:val="HTMLPreformatted"/>
        <w:numPr>
          <w:ilvl w:val="0"/>
          <w:numId w:val="14"/>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lang w:val="en"/>
        </w:rPr>
        <w:t>Presentation of</w:t>
      </w:r>
      <w:r w:rsidRPr="007767D3">
        <w:rPr>
          <w:rFonts w:ascii="Times New Roman" w:hAnsi="Times New Roman" w:cs="Times New Roman"/>
          <w:color w:val="212121"/>
          <w:sz w:val="24"/>
          <w:szCs w:val="24"/>
          <w:lang w:val="en"/>
        </w:rPr>
        <w:t xml:space="preserve"> a poster or </w:t>
      </w:r>
      <w:r>
        <w:rPr>
          <w:rFonts w:ascii="Times New Roman" w:hAnsi="Times New Roman" w:cs="Times New Roman"/>
          <w:color w:val="212121"/>
          <w:sz w:val="24"/>
          <w:szCs w:val="24"/>
          <w:lang w:val="en"/>
        </w:rPr>
        <w:t>a lecture or a</w:t>
      </w:r>
      <w:r w:rsidRPr="007767D3">
        <w:rPr>
          <w:rFonts w:ascii="Times New Roman" w:hAnsi="Times New Roman" w:cs="Times New Roman"/>
          <w:color w:val="212121"/>
          <w:sz w:val="24"/>
          <w:szCs w:val="24"/>
          <w:lang w:val="en"/>
        </w:rPr>
        <w:t xml:space="preserve"> research</w:t>
      </w:r>
      <w:r>
        <w:rPr>
          <w:rFonts w:ascii="Times New Roman" w:hAnsi="Times New Roman" w:cs="Times New Roman"/>
          <w:color w:val="212121"/>
          <w:sz w:val="24"/>
          <w:szCs w:val="24"/>
          <w:lang w:val="en"/>
        </w:rPr>
        <w:t xml:space="preserve"> conducted</w:t>
      </w:r>
      <w:r w:rsidRPr="007767D3">
        <w:rPr>
          <w:rFonts w:ascii="Times New Roman" w:hAnsi="Times New Roman" w:cs="Times New Roman"/>
          <w:color w:val="212121"/>
          <w:sz w:val="24"/>
          <w:szCs w:val="24"/>
          <w:lang w:val="en"/>
        </w:rPr>
        <w:t xml:space="preserve"> in a recognized laboratory. </w:t>
      </w:r>
    </w:p>
    <w:p w:rsidR="007767D3" w:rsidRPr="007767D3" w:rsidRDefault="007767D3" w:rsidP="00625421">
      <w:pPr>
        <w:pStyle w:val="HTMLPreformatted"/>
        <w:numPr>
          <w:ilvl w:val="0"/>
          <w:numId w:val="14"/>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lang w:val="en"/>
        </w:rPr>
        <w:t>Their advisor will p</w:t>
      </w:r>
      <w:r w:rsidRPr="007767D3">
        <w:rPr>
          <w:rFonts w:ascii="Times New Roman" w:hAnsi="Times New Roman" w:cs="Times New Roman"/>
          <w:color w:val="212121"/>
          <w:sz w:val="24"/>
          <w:szCs w:val="24"/>
          <w:lang w:val="en"/>
        </w:rPr>
        <w:t xml:space="preserve">articipation in expenses. </w:t>
      </w:r>
    </w:p>
    <w:p w:rsidR="007767D3" w:rsidRPr="007767D3" w:rsidRDefault="007767D3" w:rsidP="00625421">
      <w:pPr>
        <w:pStyle w:val="HTMLPreformatted"/>
        <w:numPr>
          <w:ilvl w:val="0"/>
          <w:numId w:val="14"/>
        </w:numPr>
        <w:shd w:val="clear" w:color="auto" w:fill="FFFFFF"/>
        <w:rPr>
          <w:rFonts w:ascii="Times New Roman" w:hAnsi="Times New Roman" w:cs="Times New Roman"/>
          <w:color w:val="212121"/>
          <w:sz w:val="24"/>
          <w:szCs w:val="24"/>
        </w:rPr>
      </w:pPr>
      <w:r w:rsidRPr="007767D3">
        <w:rPr>
          <w:rFonts w:ascii="Times New Roman" w:hAnsi="Times New Roman" w:cs="Times New Roman"/>
          <w:color w:val="212121"/>
          <w:sz w:val="24"/>
          <w:szCs w:val="24"/>
          <w:lang w:val="en"/>
        </w:rPr>
        <w:t>Application</w:t>
      </w:r>
      <w:r>
        <w:rPr>
          <w:rFonts w:ascii="Times New Roman" w:hAnsi="Times New Roman" w:cs="Times New Roman"/>
          <w:color w:val="212121"/>
          <w:sz w:val="24"/>
          <w:szCs w:val="24"/>
          <w:lang w:val="en"/>
        </w:rPr>
        <w:t>s</w:t>
      </w:r>
      <w:r w:rsidRPr="007767D3">
        <w:rPr>
          <w:rFonts w:ascii="Times New Roman" w:hAnsi="Times New Roman" w:cs="Times New Roman"/>
          <w:color w:val="212121"/>
          <w:sz w:val="24"/>
          <w:szCs w:val="24"/>
          <w:lang w:val="en"/>
        </w:rPr>
        <w:t xml:space="preserve"> for participation at a conference should be made prior to leaving abroad. Application found on the faculty’s website: </w:t>
      </w:r>
      <w:r w:rsidRPr="007767D3">
        <w:rPr>
          <w:rFonts w:asciiTheme="majorBidi" w:hAnsiTheme="majorBidi" w:cstheme="majorBidi"/>
          <w:color w:val="365F91" w:themeColor="accent1" w:themeShade="BF"/>
          <w:sz w:val="24"/>
          <w:szCs w:val="24"/>
        </w:rPr>
        <w:t>http://life-sciences.biu.ac.il/node/4119</w:t>
      </w:r>
    </w:p>
    <w:p w:rsidR="007767D3" w:rsidRDefault="007767D3" w:rsidP="00776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rsidR="007767D3" w:rsidRPr="00625421" w:rsidRDefault="007767D3" w:rsidP="0062542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u w:val="single"/>
          <w:lang w:val="en"/>
        </w:rPr>
      </w:pPr>
      <w:r w:rsidRPr="00625421">
        <w:rPr>
          <w:rFonts w:ascii="Times New Roman" w:hAnsi="Times New Roman" w:cs="Times New Roman"/>
          <w:b/>
          <w:color w:val="212121"/>
          <w:u w:val="single"/>
          <w:lang w:val="en"/>
        </w:rPr>
        <w:t xml:space="preserve">Writing a </w:t>
      </w:r>
      <w:r w:rsidR="00625421" w:rsidRPr="00625421">
        <w:rPr>
          <w:rFonts w:ascii="Times New Roman" w:hAnsi="Times New Roman" w:cs="Times New Roman"/>
          <w:b/>
          <w:color w:val="212121"/>
          <w:u w:val="single"/>
          <w:lang w:val="en"/>
        </w:rPr>
        <w:t xml:space="preserve">Research Thesis </w:t>
      </w:r>
    </w:p>
    <w:p w:rsidR="00625421" w:rsidRDefault="00625421" w:rsidP="00625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rsidR="00625421" w:rsidRDefault="00625421" w:rsidP="00625421">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625421">
        <w:rPr>
          <w:rFonts w:ascii="Times New Roman" w:hAnsi="Times New Roman" w:cs="Times New Roman"/>
          <w:color w:val="212121"/>
          <w:lang w:val="en"/>
        </w:rPr>
        <w:t>At the</w:t>
      </w:r>
      <w:r>
        <w:rPr>
          <w:rFonts w:ascii="Times New Roman" w:hAnsi="Times New Roman" w:cs="Times New Roman"/>
          <w:color w:val="212121"/>
          <w:lang w:val="en"/>
        </w:rPr>
        <w:t xml:space="preserve"> end of the research period, a M</w:t>
      </w:r>
      <w:r w:rsidRPr="00625421">
        <w:rPr>
          <w:rFonts w:ascii="Times New Roman" w:hAnsi="Times New Roman" w:cs="Times New Roman"/>
          <w:color w:val="212121"/>
          <w:lang w:val="en"/>
        </w:rPr>
        <w:t>aster's thesis will be written describing the research work carried out during the course of the degree period</w:t>
      </w:r>
      <w:r>
        <w:rPr>
          <w:rFonts w:ascii="Times New Roman" w:hAnsi="Times New Roman" w:cs="Times New Roman"/>
          <w:color w:val="212121"/>
          <w:lang w:val="en"/>
        </w:rPr>
        <w:t>.</w:t>
      </w:r>
    </w:p>
    <w:p w:rsidR="00625421" w:rsidRPr="00625421" w:rsidRDefault="00625421" w:rsidP="00625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C93CEA" w:rsidRDefault="00625421"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625421">
        <w:rPr>
          <w:rFonts w:ascii="Times New Roman" w:hAnsi="Times New Roman" w:cs="Times New Roman"/>
          <w:color w:val="212121"/>
          <w:lang w:val="en"/>
        </w:rPr>
        <w:t xml:space="preserve">The work will be written according to the instructions of the School of </w:t>
      </w:r>
      <w:r>
        <w:rPr>
          <w:rFonts w:ascii="Times New Roman" w:hAnsi="Times New Roman" w:cs="Times New Roman"/>
          <w:color w:val="212121"/>
          <w:lang w:val="en"/>
        </w:rPr>
        <w:t xml:space="preserve">Gradute </w:t>
      </w:r>
      <w:r w:rsidRPr="00625421">
        <w:rPr>
          <w:rFonts w:ascii="Times New Roman" w:hAnsi="Times New Roman" w:cs="Times New Roman"/>
          <w:color w:val="212121"/>
          <w:lang w:val="en"/>
        </w:rPr>
        <w:t>Studie</w:t>
      </w:r>
      <w:r>
        <w:rPr>
          <w:rFonts w:ascii="Times New Roman" w:hAnsi="Times New Roman" w:cs="Times New Roman"/>
          <w:color w:val="212121"/>
          <w:lang w:val="en"/>
        </w:rPr>
        <w:t xml:space="preserve">s. </w:t>
      </w:r>
      <w:hyperlink r:id="rId14" w:history="1">
        <w:r w:rsidRPr="006709B3">
          <w:rPr>
            <w:rStyle w:val="Hyperlink"/>
            <w:rFonts w:asciiTheme="majorBidi" w:hAnsiTheme="majorBidi"/>
          </w:rPr>
          <w:t>http://graduate-school.biu.ac.il/files/gradschool/shared/nehalim.pdf</w:t>
        </w:r>
      </w:hyperlink>
      <w:r>
        <w:rPr>
          <w:rFonts w:asciiTheme="majorBidi" w:hAnsiTheme="majorBidi"/>
        </w:rPr>
        <w:t xml:space="preserve">  </w:t>
      </w:r>
      <w:r w:rsidRPr="00625421">
        <w:rPr>
          <w:rFonts w:ascii="Times New Roman" w:hAnsi="Times New Roman" w:cs="Times New Roman"/>
          <w:color w:val="212121"/>
        </w:rPr>
        <w:t>(page 24)</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hint="eastAsia"/>
          <w:color w:val="212121"/>
          <w:lang w:val="en"/>
        </w:rPr>
      </w:pPr>
    </w:p>
    <w:p w:rsidR="00C93CEA" w:rsidRP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C93CEA">
        <w:rPr>
          <w:rFonts w:ascii="inherit" w:hAnsi="inherit"/>
          <w:color w:val="212121"/>
          <w:lang w:val="en"/>
        </w:rPr>
        <w:t>Once the work has been reviewed and approved by the supervisor, the work will be submitted to the secretariat of the faculty in 3 copies and will be scheduled for examination in the presence of the facilitators and two examiners</w:t>
      </w:r>
      <w:r>
        <w:rPr>
          <w:rFonts w:ascii="inherit" w:hAnsi="inherit"/>
          <w:color w:val="212121"/>
          <w:lang w:val="en"/>
        </w:rPr>
        <w:t>.</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val="en"/>
        </w:rPr>
      </w:pPr>
    </w:p>
    <w:p w:rsid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C93CEA">
        <w:rPr>
          <w:rFonts w:ascii="Times New Roman" w:hAnsi="Times New Roman" w:cs="Times New Roman"/>
          <w:color w:val="212121"/>
          <w:lang w:val="en"/>
        </w:rPr>
        <w:t>At the time of the examination, the student will present his / her work in a frontal manner (can be presented by presentation) and will answer the questions of the examiners on the research topic and</w:t>
      </w:r>
      <w:r>
        <w:rPr>
          <w:rFonts w:ascii="Times New Roman" w:hAnsi="Times New Roman" w:cs="Times New Roman"/>
          <w:color w:val="212121"/>
          <w:lang w:val="en"/>
        </w:rPr>
        <w:t xml:space="preserve"> on</w:t>
      </w:r>
      <w:r w:rsidRPr="00C93CEA">
        <w:rPr>
          <w:rFonts w:ascii="Times New Roman" w:hAnsi="Times New Roman" w:cs="Times New Roman"/>
          <w:color w:val="212121"/>
          <w:lang w:val="en"/>
        </w:rPr>
        <w:t xml:space="preserve"> general knowledge related to the research.</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hd w:val="clear" w:color="auto" w:fill="FFFFFF"/>
        </w:rPr>
      </w:pPr>
    </w:p>
    <w:p w:rsid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C93CEA">
        <w:rPr>
          <w:rFonts w:ascii="Times New Roman" w:eastAsia="Times New Roman" w:hAnsi="Times New Roman" w:cs="Times New Roman"/>
          <w:color w:val="212121"/>
          <w:shd w:val="clear" w:color="auto" w:fill="FFFFFF"/>
        </w:rPr>
        <w:t xml:space="preserve">At the conclusion of the examination, the committee will request </w:t>
      </w:r>
      <w:r>
        <w:rPr>
          <w:rFonts w:ascii="Times New Roman" w:eastAsia="Times New Roman" w:hAnsi="Times New Roman" w:cs="Times New Roman"/>
          <w:color w:val="212121"/>
          <w:shd w:val="clear" w:color="auto" w:fill="FFFFFF"/>
        </w:rPr>
        <w:t>a review</w:t>
      </w:r>
      <w:r w:rsidRPr="00C93CEA">
        <w:rPr>
          <w:rFonts w:ascii="Times New Roman" w:eastAsia="Times New Roman" w:hAnsi="Times New Roman" w:cs="Times New Roman"/>
          <w:color w:val="212121"/>
          <w:shd w:val="clear" w:color="auto" w:fill="FFFFFF"/>
        </w:rPr>
        <w:t xml:space="preserve"> from the advisor.</w:t>
      </w:r>
      <w:r>
        <w:rPr>
          <w:rFonts w:ascii="Times New Roman" w:eastAsia="Times New Roman" w:hAnsi="Times New Roman" w:cs="Times New Roman"/>
          <w:color w:val="212121"/>
          <w:shd w:val="clear" w:color="auto" w:fill="FFFFFF"/>
        </w:rPr>
        <w:t xml:space="preserve"> </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C93CEA" w:rsidRP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C93CEA">
        <w:rPr>
          <w:rFonts w:ascii="Times New Roman" w:hAnsi="Times New Roman" w:cs="Times New Roman"/>
          <w:color w:val="212121"/>
          <w:lang w:val="en"/>
        </w:rPr>
        <w:t>The committee shall summarize its academic decision and give a score according to the accepted grades in the faculty.</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sidRPr="00C93CEA">
        <w:rPr>
          <w:rFonts w:ascii="Times New Roman" w:hAnsi="Times New Roman" w:cs="Times New Roman"/>
          <w:color w:val="212121"/>
          <w:lang w:val="en"/>
        </w:rPr>
        <w:t>The examination of the thesis is comprised of the committee's assessment of the thesis (25%), the committee's assessment of the exam (30%), the instructor's assessment (30%), and the general knowledge assessment (15%).</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C93CEA" w:rsidRPr="00C93CEA" w:rsidRDefault="00C93CEA" w:rsidP="00C93CE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rPr>
      </w:pPr>
      <w:r w:rsidRPr="00C93CEA">
        <w:rPr>
          <w:rFonts w:ascii="inherit" w:hAnsi="inherit" w:cs="Courier"/>
          <w:color w:val="212121"/>
          <w:lang w:val="en"/>
        </w:rPr>
        <w:t>In general, no grade above 96 shall be given if the student does not have an article in which he / she is the first author. This refers to an article published or in the process of publication, and all its results were presented in the examination. In exceptional cases, the approval</w:t>
      </w:r>
      <w:r>
        <w:rPr>
          <w:rFonts w:ascii="inherit" w:hAnsi="inherit" w:cs="Courier"/>
          <w:color w:val="212121"/>
          <w:lang w:val="en"/>
        </w:rPr>
        <w:t xml:space="preserve"> of the chairman of the Facultys</w:t>
      </w:r>
      <w:r w:rsidRPr="00C93CEA">
        <w:rPr>
          <w:rFonts w:ascii="inherit" w:hAnsi="inherit" w:cs="Courier"/>
          <w:color w:val="212121"/>
          <w:lang w:val="en"/>
        </w:rPr>
        <w:t xml:space="preserve"> committee for </w:t>
      </w:r>
      <w:r>
        <w:rPr>
          <w:rFonts w:ascii="inherit" w:hAnsi="inherit" w:cs="Courier"/>
          <w:color w:val="212121"/>
          <w:lang w:val="en"/>
        </w:rPr>
        <w:t xml:space="preserve">Graduate </w:t>
      </w:r>
      <w:r w:rsidRPr="00C93CEA">
        <w:rPr>
          <w:rFonts w:ascii="inherit" w:hAnsi="inherit" w:cs="Courier"/>
          <w:color w:val="212121"/>
          <w:lang w:val="en"/>
        </w:rPr>
        <w:t>degrees will be required.</w:t>
      </w:r>
    </w:p>
    <w:p w:rsidR="00C93CEA" w:rsidRPr="00C93CEA" w:rsidRDefault="00C93CEA" w:rsidP="00C93C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p>
    <w:p w:rsidR="00625421" w:rsidRPr="00C93CEA" w:rsidRDefault="00C93CEA" w:rsidP="00625421">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C93CEA">
        <w:rPr>
          <w:rFonts w:ascii="Times New Roman" w:eastAsia="Times New Roman" w:hAnsi="Times New Roman" w:cs="Times New Roman"/>
          <w:color w:val="212121"/>
          <w:shd w:val="clear" w:color="auto" w:fill="FFFFFF"/>
        </w:rPr>
        <w:t xml:space="preserve">The final thesis (after amendments if required by the committee's decision) must be submitted to the library in accordance with their instructions.                                     At the end of the process, the certificate from the library must be submitted to the Faculty Secretariat for submission of the thesis. </w:t>
      </w:r>
      <w:bookmarkStart w:id="0" w:name="_GoBack"/>
      <w:bookmarkEnd w:id="0"/>
    </w:p>
    <w:p w:rsidR="007767D3" w:rsidRPr="007767D3" w:rsidRDefault="007767D3" w:rsidP="00776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rPr>
      </w:pPr>
    </w:p>
    <w:p w:rsidR="007767D3" w:rsidRDefault="007767D3" w:rsidP="00B60F7F">
      <w:pPr>
        <w:tabs>
          <w:tab w:val="left" w:pos="2240"/>
        </w:tabs>
        <w:rPr>
          <w:rFonts w:ascii="Times New Roman" w:eastAsia="Times New Roman" w:hAnsi="Times New Roman" w:cs="Times New Roman"/>
          <w:color w:val="212121"/>
          <w:u w:val="single"/>
          <w:shd w:val="clear" w:color="auto" w:fill="FFFFFF"/>
        </w:rPr>
      </w:pPr>
    </w:p>
    <w:p w:rsidR="007767D3" w:rsidRPr="00B60F7F" w:rsidRDefault="007767D3" w:rsidP="00B60F7F">
      <w:pPr>
        <w:tabs>
          <w:tab w:val="left" w:pos="2240"/>
        </w:tabs>
        <w:rPr>
          <w:rFonts w:ascii="Times New Roman" w:eastAsia="Times New Roman" w:hAnsi="Times New Roman" w:cs="Times New Roman"/>
          <w:color w:val="212121"/>
          <w:u w:val="single"/>
          <w:shd w:val="clear" w:color="auto" w:fill="FFFFFF"/>
        </w:rPr>
      </w:pPr>
    </w:p>
    <w:p w:rsidR="00B60F7F" w:rsidRDefault="00B60F7F" w:rsidP="00B60F7F">
      <w:pPr>
        <w:rPr>
          <w:rFonts w:ascii="Times New Roman" w:eastAsia="Times New Roman" w:hAnsi="Times New Roman" w:cs="Times New Roman"/>
          <w:color w:val="212121"/>
          <w:shd w:val="clear" w:color="auto" w:fill="FFFFFF"/>
        </w:rPr>
      </w:pPr>
    </w:p>
    <w:p w:rsidR="00B60F7F" w:rsidRDefault="00B60F7F" w:rsidP="00B60F7F">
      <w:pPr>
        <w:rPr>
          <w:rFonts w:ascii="Times New Roman" w:eastAsia="Times New Roman" w:hAnsi="Times New Roman" w:cs="Times New Roman"/>
          <w:color w:val="212121"/>
          <w:shd w:val="clear" w:color="auto" w:fill="FFFFFF"/>
        </w:rPr>
      </w:pPr>
    </w:p>
    <w:p w:rsidR="00B60F7F" w:rsidRDefault="00B60F7F" w:rsidP="00B60F7F">
      <w:pPr>
        <w:rPr>
          <w:rFonts w:ascii="Times New Roman" w:eastAsia="Times New Roman" w:hAnsi="Times New Roman" w:cs="Times New Roman"/>
          <w:color w:val="212121"/>
          <w:shd w:val="clear" w:color="auto" w:fill="FFFFFF"/>
        </w:rPr>
      </w:pPr>
    </w:p>
    <w:p w:rsidR="00B60F7F" w:rsidRPr="00B60F7F" w:rsidRDefault="00B60F7F" w:rsidP="00B60F7F">
      <w:pPr>
        <w:rPr>
          <w:rFonts w:ascii="Times New Roman" w:eastAsia="Times New Roman" w:hAnsi="Times New Roman" w:cs="Times New Roman"/>
          <w:sz w:val="20"/>
          <w:szCs w:val="20"/>
        </w:rPr>
      </w:pP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u w:val="single"/>
        </w:rPr>
      </w:pPr>
    </w:p>
    <w:p w:rsid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u w:val="single"/>
        </w:rPr>
      </w:pPr>
    </w:p>
    <w:p w:rsidR="00B60F7F" w:rsidRPr="00B60F7F" w:rsidRDefault="00B60F7F" w:rsidP="00B6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u w:val="single"/>
        </w:rPr>
      </w:pPr>
    </w:p>
    <w:p w:rsidR="00B60F7F" w:rsidRPr="00B60F7F" w:rsidRDefault="00B60F7F" w:rsidP="00B60F7F">
      <w:pPr>
        <w:rPr>
          <w:rFonts w:ascii="Times New Roman" w:eastAsia="Times New Roman" w:hAnsi="Times New Roman" w:cs="Times New Roman"/>
          <w:sz w:val="20"/>
          <w:szCs w:val="20"/>
        </w:rPr>
      </w:pPr>
    </w:p>
    <w:p w:rsidR="00B60F7F" w:rsidRDefault="00B60F7F" w:rsidP="0049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rsidR="00B60F7F" w:rsidRDefault="00B60F7F" w:rsidP="0049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p>
    <w:p w:rsidR="00B60F7F" w:rsidRPr="004911E4" w:rsidRDefault="00B60F7F" w:rsidP="00491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p>
    <w:p w:rsidR="004911E4" w:rsidRPr="004911E4" w:rsidRDefault="004911E4" w:rsidP="0049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212121"/>
          <w:u w:val="single"/>
        </w:rPr>
      </w:pPr>
    </w:p>
    <w:p w:rsidR="004911E4" w:rsidRPr="004911E4" w:rsidRDefault="004911E4" w:rsidP="004911E4">
      <w:pPr>
        <w:rPr>
          <w:rFonts w:ascii="Times New Roman" w:eastAsia="Times New Roman" w:hAnsi="Times New Roman" w:cs="Times New Roman"/>
        </w:rPr>
      </w:pPr>
    </w:p>
    <w:p w:rsidR="004911E4" w:rsidRPr="004911E4" w:rsidRDefault="004911E4" w:rsidP="00E95F72">
      <w:pPr>
        <w:spacing w:before="120" w:line="360" w:lineRule="auto"/>
        <w:rPr>
          <w:rFonts w:asciiTheme="majorBidi" w:hAnsiTheme="majorBidi" w:cstheme="majorBidi"/>
          <w:u w:val="single"/>
        </w:rPr>
      </w:pPr>
    </w:p>
    <w:p w:rsidR="00E95F72" w:rsidRPr="00E95F72" w:rsidRDefault="00E95F72" w:rsidP="00E95F72">
      <w:pPr>
        <w:spacing w:before="120" w:line="360" w:lineRule="auto"/>
        <w:rPr>
          <w:rFonts w:asciiTheme="majorBidi" w:hAnsiTheme="majorBidi" w:cstheme="majorBidi"/>
          <w:b/>
          <w:u w:val="single"/>
        </w:rPr>
      </w:pPr>
    </w:p>
    <w:p w:rsidR="00216B44" w:rsidRDefault="00216B44" w:rsidP="00652F19">
      <w:pPr>
        <w:pStyle w:val="ListParagraph"/>
        <w:spacing w:before="120" w:line="360" w:lineRule="auto"/>
        <w:ind w:left="0"/>
        <w:rPr>
          <w:rFonts w:asciiTheme="majorBidi" w:hAnsiTheme="majorBidi" w:cstheme="majorBidi"/>
        </w:rPr>
      </w:pPr>
    </w:p>
    <w:p w:rsidR="00AB5E67" w:rsidRDefault="00AB5E67" w:rsidP="00652F19">
      <w:pPr>
        <w:pStyle w:val="ListParagraph"/>
        <w:spacing w:before="120" w:line="360" w:lineRule="auto"/>
        <w:ind w:left="0"/>
        <w:rPr>
          <w:rFonts w:asciiTheme="majorBidi" w:hAnsiTheme="majorBidi" w:cstheme="majorBidi"/>
          <w:rtl/>
        </w:rPr>
      </w:pPr>
    </w:p>
    <w:sectPr w:rsidR="00AB5E67" w:rsidSect="006F33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avid">
    <w:charset w:val="B1"/>
    <w:family w:val="swiss"/>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601"/>
    <w:multiLevelType w:val="hybridMultilevel"/>
    <w:tmpl w:val="F552FC82"/>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8FD"/>
    <w:multiLevelType w:val="hybridMultilevel"/>
    <w:tmpl w:val="39F27C42"/>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767B"/>
    <w:multiLevelType w:val="hybridMultilevel"/>
    <w:tmpl w:val="21E4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F0AFE"/>
    <w:multiLevelType w:val="hybridMultilevel"/>
    <w:tmpl w:val="CFCC81D8"/>
    <w:lvl w:ilvl="0" w:tplc="19A2BD8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609AF"/>
    <w:multiLevelType w:val="hybridMultilevel"/>
    <w:tmpl w:val="40848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F217D"/>
    <w:multiLevelType w:val="hybridMultilevel"/>
    <w:tmpl w:val="32E4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D0493"/>
    <w:multiLevelType w:val="hybridMultilevel"/>
    <w:tmpl w:val="662ACC90"/>
    <w:lvl w:ilvl="0" w:tplc="19A2BD8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B360D1"/>
    <w:multiLevelType w:val="hybridMultilevel"/>
    <w:tmpl w:val="FA26322C"/>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2083"/>
    <w:multiLevelType w:val="hybridMultilevel"/>
    <w:tmpl w:val="E1A62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24D90"/>
    <w:multiLevelType w:val="hybridMultilevel"/>
    <w:tmpl w:val="B8727B8C"/>
    <w:lvl w:ilvl="0" w:tplc="19A2BD82">
      <w:start w:val="1"/>
      <w:numFmt w:val="bullet"/>
      <w:lvlText w:val=""/>
      <w:lvlJc w:val="left"/>
      <w:pPr>
        <w:ind w:left="900" w:hanging="360"/>
      </w:pPr>
      <w:rPr>
        <w:rFonts w:ascii="Wingdings" w:hAnsi="Wingdings" w:hint="default"/>
        <w:sz w:val="18"/>
        <w:szCs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360289A"/>
    <w:multiLevelType w:val="hybridMultilevel"/>
    <w:tmpl w:val="E9AE3F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83FBD"/>
    <w:multiLevelType w:val="hybridMultilevel"/>
    <w:tmpl w:val="81AE631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23881"/>
    <w:multiLevelType w:val="hybridMultilevel"/>
    <w:tmpl w:val="EC144FAC"/>
    <w:lvl w:ilvl="0" w:tplc="19A2BD8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645955"/>
    <w:multiLevelType w:val="hybridMultilevel"/>
    <w:tmpl w:val="D58ABD7E"/>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A0D57"/>
    <w:multiLevelType w:val="multilevel"/>
    <w:tmpl w:val="910AA456"/>
    <w:lvl w:ilvl="0">
      <w:start w:val="1"/>
      <w:numFmt w:val="decimal"/>
      <w:pStyle w:val="a"/>
      <w:lvlText w:val="%1"/>
      <w:lvlJc w:val="left"/>
      <w:pPr>
        <w:tabs>
          <w:tab w:val="num" w:pos="567"/>
        </w:tabs>
        <w:ind w:left="567" w:right="567" w:hanging="567"/>
      </w:pPr>
      <w:rPr>
        <w:rFonts w:cs="David" w:hint="default"/>
        <w:b/>
        <w:bCs/>
        <w:i w:val="0"/>
        <w:iCs w:val="0"/>
        <w:sz w:val="26"/>
        <w:szCs w:val="26"/>
      </w:rPr>
    </w:lvl>
    <w:lvl w:ilvl="1">
      <w:start w:val="1"/>
      <w:numFmt w:val="decimal"/>
      <w:lvlText w:val="%1.%2"/>
      <w:lvlJc w:val="left"/>
      <w:pPr>
        <w:tabs>
          <w:tab w:val="num" w:pos="1192"/>
        </w:tabs>
        <w:ind w:left="1192" w:right="1276" w:hanging="766"/>
      </w:pPr>
      <w:rPr>
        <w:b/>
        <w:bCs/>
        <w:iCs w:val="0"/>
        <w:sz w:val="26"/>
        <w:szCs w:val="26"/>
      </w:rPr>
    </w:lvl>
    <w:lvl w:ilvl="2">
      <w:start w:val="1"/>
      <w:numFmt w:val="decimal"/>
      <w:lvlText w:val="%1.%2.%3"/>
      <w:lvlJc w:val="left"/>
      <w:pPr>
        <w:tabs>
          <w:tab w:val="num" w:pos="1984"/>
        </w:tabs>
        <w:ind w:left="1984" w:right="1984" w:hanging="765"/>
      </w:pPr>
      <w:rPr>
        <w:b/>
        <w:bCs/>
        <w:iCs w:val="0"/>
        <w:sz w:val="26"/>
        <w:szCs w:val="26"/>
      </w:rPr>
    </w:lvl>
    <w:lvl w:ilvl="3">
      <w:start w:val="1"/>
      <w:numFmt w:val="decimal"/>
      <w:lvlText w:val="%1.%2.%3.%4"/>
      <w:lvlJc w:val="left"/>
      <w:pPr>
        <w:tabs>
          <w:tab w:val="num" w:pos="2693"/>
        </w:tabs>
        <w:ind w:left="2693" w:right="2693" w:hanging="765"/>
      </w:pPr>
      <w:rPr>
        <w:b/>
        <w:bCs/>
        <w:iCs w:val="0"/>
        <w:sz w:val="26"/>
        <w:szCs w:val="26"/>
      </w:rPr>
    </w:lvl>
    <w:lvl w:ilvl="4">
      <w:start w:val="1"/>
      <w:numFmt w:val="decimal"/>
      <w:lvlText w:val="%1.%2.%3.%4.%5"/>
      <w:lvlJc w:val="left"/>
      <w:pPr>
        <w:tabs>
          <w:tab w:val="num" w:pos="5329"/>
        </w:tabs>
        <w:ind w:left="5329" w:right="5329" w:hanging="2693"/>
      </w:pPr>
      <w:rPr>
        <w:b/>
        <w:bCs/>
        <w:iCs w:val="0"/>
        <w:sz w:val="26"/>
        <w:szCs w:val="26"/>
      </w:rPr>
    </w:lvl>
    <w:lvl w:ilvl="5">
      <w:start w:val="1"/>
      <w:numFmt w:val="decimal"/>
      <w:lvlText w:val="%1.%2.%3.%4.%5.%6"/>
      <w:lvlJc w:val="left"/>
      <w:pPr>
        <w:tabs>
          <w:tab w:val="num" w:pos="4484"/>
        </w:tabs>
        <w:ind w:left="4110" w:right="4110" w:hanging="708"/>
      </w:pPr>
      <w:rPr>
        <w:b/>
        <w:bCs/>
        <w:iCs w:val="0"/>
        <w:sz w:val="26"/>
        <w:szCs w:val="26"/>
      </w:rPr>
    </w:lvl>
    <w:lvl w:ilvl="6">
      <w:start w:val="1"/>
      <w:numFmt w:val="decimal"/>
      <w:lvlText w:val="%1.%2.%3.%4.%5.%6.%7"/>
      <w:lvlJc w:val="left"/>
      <w:pPr>
        <w:tabs>
          <w:tab w:val="num" w:pos="5193"/>
        </w:tabs>
        <w:ind w:left="4819" w:right="4819" w:hanging="709"/>
      </w:pPr>
      <w:rPr>
        <w:b/>
        <w:bCs/>
        <w:iCs w:val="0"/>
        <w:sz w:val="26"/>
        <w:szCs w:val="26"/>
      </w:rPr>
    </w:lvl>
    <w:lvl w:ilvl="7">
      <w:start w:val="1"/>
      <w:numFmt w:val="decimal"/>
      <w:lvlText w:val="%1.%2.%3.%4.%5.%6.%7.%8"/>
      <w:lvlJc w:val="center"/>
      <w:pPr>
        <w:tabs>
          <w:tab w:val="num" w:pos="0"/>
        </w:tabs>
        <w:ind w:left="5528" w:right="5528" w:hanging="709"/>
      </w:pPr>
      <w:rPr>
        <w:b/>
        <w:sz w:val="26"/>
      </w:rPr>
    </w:lvl>
    <w:lvl w:ilvl="8">
      <w:start w:val="1"/>
      <w:numFmt w:val="decimal"/>
      <w:lvlText w:val="%1.%2.%3.%4.%5.%6.%7.%8.%9"/>
      <w:lvlJc w:val="center"/>
      <w:pPr>
        <w:tabs>
          <w:tab w:val="num" w:pos="0"/>
        </w:tabs>
        <w:ind w:left="6236" w:right="6236" w:hanging="708"/>
      </w:pPr>
      <w:rPr>
        <w:b/>
        <w:sz w:val="26"/>
      </w:rPr>
    </w:lvl>
  </w:abstractNum>
  <w:abstractNum w:abstractNumId="15">
    <w:nsid w:val="491A404D"/>
    <w:multiLevelType w:val="hybridMultilevel"/>
    <w:tmpl w:val="FB4E9B66"/>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A00C6"/>
    <w:multiLevelType w:val="hybridMultilevel"/>
    <w:tmpl w:val="AF560AD0"/>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7719F"/>
    <w:multiLevelType w:val="hybridMultilevel"/>
    <w:tmpl w:val="6A582C90"/>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16469"/>
    <w:multiLevelType w:val="hybridMultilevel"/>
    <w:tmpl w:val="C8DC369E"/>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D7A48"/>
    <w:multiLevelType w:val="hybridMultilevel"/>
    <w:tmpl w:val="CC06A6A2"/>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71903"/>
    <w:multiLevelType w:val="hybridMultilevel"/>
    <w:tmpl w:val="86329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432980"/>
    <w:multiLevelType w:val="hybridMultilevel"/>
    <w:tmpl w:val="3992E206"/>
    <w:lvl w:ilvl="0" w:tplc="19A2BD82">
      <w:start w:val="1"/>
      <w:numFmt w:val="bullet"/>
      <w:lvlText w:val=""/>
      <w:lvlJc w:val="left"/>
      <w:pPr>
        <w:ind w:left="990" w:hanging="360"/>
      </w:pPr>
      <w:rPr>
        <w:rFonts w:ascii="Wingdings" w:hAnsi="Wingdings"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8E912C7"/>
    <w:multiLevelType w:val="hybridMultilevel"/>
    <w:tmpl w:val="7D0805A4"/>
    <w:lvl w:ilvl="0" w:tplc="E0941E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7E7EAE"/>
    <w:multiLevelType w:val="hybridMultilevel"/>
    <w:tmpl w:val="B9FA2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8795B"/>
    <w:multiLevelType w:val="hybridMultilevel"/>
    <w:tmpl w:val="34D068AE"/>
    <w:lvl w:ilvl="0" w:tplc="7A3E02E4">
      <w:start w:val="3"/>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51082F"/>
    <w:multiLevelType w:val="hybridMultilevel"/>
    <w:tmpl w:val="3E8008AA"/>
    <w:lvl w:ilvl="0" w:tplc="19A2BD8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4"/>
  </w:num>
  <w:num w:numId="4">
    <w:abstractNumId w:val="21"/>
  </w:num>
  <w:num w:numId="5">
    <w:abstractNumId w:val="2"/>
  </w:num>
  <w:num w:numId="6">
    <w:abstractNumId w:val="8"/>
  </w:num>
  <w:num w:numId="7">
    <w:abstractNumId w:val="23"/>
  </w:num>
  <w:num w:numId="8">
    <w:abstractNumId w:val="22"/>
  </w:num>
  <w:num w:numId="9">
    <w:abstractNumId w:val="11"/>
  </w:num>
  <w:num w:numId="10">
    <w:abstractNumId w:val="20"/>
  </w:num>
  <w:num w:numId="11">
    <w:abstractNumId w:val="14"/>
  </w:num>
  <w:num w:numId="12">
    <w:abstractNumId w:val="4"/>
  </w:num>
  <w:num w:numId="13">
    <w:abstractNumId w:val="3"/>
  </w:num>
  <w:num w:numId="14">
    <w:abstractNumId w:val="9"/>
  </w:num>
  <w:num w:numId="15">
    <w:abstractNumId w:val="6"/>
  </w:num>
  <w:num w:numId="16">
    <w:abstractNumId w:val="12"/>
  </w:num>
  <w:num w:numId="17">
    <w:abstractNumId w:val="17"/>
  </w:num>
  <w:num w:numId="18">
    <w:abstractNumId w:val="16"/>
  </w:num>
  <w:num w:numId="19">
    <w:abstractNumId w:val="7"/>
  </w:num>
  <w:num w:numId="20">
    <w:abstractNumId w:val="19"/>
  </w:num>
  <w:num w:numId="21">
    <w:abstractNumId w:val="15"/>
  </w:num>
  <w:num w:numId="22">
    <w:abstractNumId w:val="25"/>
  </w:num>
  <w:num w:numId="23">
    <w:abstractNumId w:val="18"/>
  </w:num>
  <w:num w:numId="24">
    <w:abstractNumId w:val="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71"/>
    <w:rsid w:val="00175D8D"/>
    <w:rsid w:val="001C3F86"/>
    <w:rsid w:val="00216B44"/>
    <w:rsid w:val="00262D97"/>
    <w:rsid w:val="00345441"/>
    <w:rsid w:val="004911E4"/>
    <w:rsid w:val="004D7EBD"/>
    <w:rsid w:val="00625421"/>
    <w:rsid w:val="00652F19"/>
    <w:rsid w:val="006C4FFF"/>
    <w:rsid w:val="006F3385"/>
    <w:rsid w:val="007767D3"/>
    <w:rsid w:val="007D77F1"/>
    <w:rsid w:val="00871E71"/>
    <w:rsid w:val="00AB5E67"/>
    <w:rsid w:val="00B60F7F"/>
    <w:rsid w:val="00C93CEA"/>
    <w:rsid w:val="00E95F72"/>
    <w:rsid w:val="00EB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E7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71"/>
    <w:pPr>
      <w:ind w:left="720"/>
      <w:contextualSpacing/>
    </w:pPr>
  </w:style>
  <w:style w:type="character" w:styleId="Hyperlink">
    <w:name w:val="Hyperlink"/>
    <w:rsid w:val="00871E71"/>
    <w:rPr>
      <w:color w:val="0000FF"/>
      <w:u w:val="single"/>
    </w:rPr>
  </w:style>
  <w:style w:type="character" w:styleId="FollowedHyperlink">
    <w:name w:val="FollowedHyperlink"/>
    <w:basedOn w:val="DefaultParagraphFont"/>
    <w:uiPriority w:val="99"/>
    <w:semiHidden/>
    <w:unhideWhenUsed/>
    <w:rsid w:val="00871E71"/>
    <w:rPr>
      <w:color w:val="800080" w:themeColor="followedHyperlink"/>
      <w:u w:val="single"/>
    </w:rPr>
  </w:style>
  <w:style w:type="paragraph" w:styleId="HTMLPreformatted">
    <w:name w:val="HTML Preformatted"/>
    <w:basedOn w:val="Normal"/>
    <w:link w:val="HTMLPreformattedChar"/>
    <w:uiPriority w:val="99"/>
    <w:semiHidden/>
    <w:unhideWhenUsed/>
    <w:rsid w:val="00AB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B5E67"/>
    <w:rPr>
      <w:rFonts w:ascii="Courier" w:hAnsi="Courier" w:cs="Courier"/>
      <w:sz w:val="20"/>
      <w:szCs w:val="20"/>
    </w:rPr>
  </w:style>
  <w:style w:type="paragraph" w:customStyle="1" w:styleId="a">
    <w:name w:val="מיספוראוטומטי"/>
    <w:basedOn w:val="Normal"/>
    <w:rsid w:val="004911E4"/>
    <w:pPr>
      <w:numPr>
        <w:numId w:val="11"/>
      </w:numPr>
      <w:bidi/>
      <w:spacing w:after="120" w:line="360" w:lineRule="auto"/>
      <w:jc w:val="both"/>
    </w:pPr>
    <w:rPr>
      <w:rFonts w:ascii="Times New Roman" w:eastAsia="Times New Roman" w:hAnsi="Times New Roman" w:cs="Times New Roman"/>
      <w:lang w:eastAsia="he-I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71"/>
    <w:pPr>
      <w:ind w:left="720"/>
      <w:contextualSpacing/>
    </w:pPr>
  </w:style>
  <w:style w:type="character" w:styleId="Hyperlink">
    <w:name w:val="Hyperlink"/>
    <w:rsid w:val="00871E71"/>
    <w:rPr>
      <w:color w:val="0000FF"/>
      <w:u w:val="single"/>
    </w:rPr>
  </w:style>
  <w:style w:type="character" w:styleId="FollowedHyperlink">
    <w:name w:val="FollowedHyperlink"/>
    <w:basedOn w:val="DefaultParagraphFont"/>
    <w:uiPriority w:val="99"/>
    <w:semiHidden/>
    <w:unhideWhenUsed/>
    <w:rsid w:val="00871E71"/>
    <w:rPr>
      <w:color w:val="800080" w:themeColor="followedHyperlink"/>
      <w:u w:val="single"/>
    </w:rPr>
  </w:style>
  <w:style w:type="paragraph" w:styleId="HTMLPreformatted">
    <w:name w:val="HTML Preformatted"/>
    <w:basedOn w:val="Normal"/>
    <w:link w:val="HTMLPreformattedChar"/>
    <w:uiPriority w:val="99"/>
    <w:semiHidden/>
    <w:unhideWhenUsed/>
    <w:rsid w:val="00AB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B5E67"/>
    <w:rPr>
      <w:rFonts w:ascii="Courier" w:hAnsi="Courier" w:cs="Courier"/>
      <w:sz w:val="20"/>
      <w:szCs w:val="20"/>
    </w:rPr>
  </w:style>
  <w:style w:type="paragraph" w:customStyle="1" w:styleId="a">
    <w:name w:val="מיספוראוטומטי"/>
    <w:basedOn w:val="Normal"/>
    <w:rsid w:val="004911E4"/>
    <w:pPr>
      <w:numPr>
        <w:numId w:val="11"/>
      </w:numPr>
      <w:bidi/>
      <w:spacing w:after="120" w:line="360" w:lineRule="auto"/>
      <w:jc w:val="both"/>
    </w:pPr>
    <w:rPr>
      <w:rFonts w:ascii="Times New Roman" w:eastAsia="Times New Roman" w:hAnsi="Times New Roman" w:cs="Times New Roman"/>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53">
      <w:bodyDiv w:val="1"/>
      <w:marLeft w:val="0"/>
      <w:marRight w:val="0"/>
      <w:marTop w:val="0"/>
      <w:marBottom w:val="0"/>
      <w:divBdr>
        <w:top w:val="none" w:sz="0" w:space="0" w:color="auto"/>
        <w:left w:val="none" w:sz="0" w:space="0" w:color="auto"/>
        <w:bottom w:val="none" w:sz="0" w:space="0" w:color="auto"/>
        <w:right w:val="none" w:sz="0" w:space="0" w:color="auto"/>
      </w:divBdr>
    </w:div>
    <w:div w:id="67075476">
      <w:bodyDiv w:val="1"/>
      <w:marLeft w:val="0"/>
      <w:marRight w:val="0"/>
      <w:marTop w:val="0"/>
      <w:marBottom w:val="0"/>
      <w:divBdr>
        <w:top w:val="none" w:sz="0" w:space="0" w:color="auto"/>
        <w:left w:val="none" w:sz="0" w:space="0" w:color="auto"/>
        <w:bottom w:val="none" w:sz="0" w:space="0" w:color="auto"/>
        <w:right w:val="none" w:sz="0" w:space="0" w:color="auto"/>
      </w:divBdr>
    </w:div>
    <w:div w:id="84694331">
      <w:bodyDiv w:val="1"/>
      <w:marLeft w:val="0"/>
      <w:marRight w:val="0"/>
      <w:marTop w:val="0"/>
      <w:marBottom w:val="0"/>
      <w:divBdr>
        <w:top w:val="none" w:sz="0" w:space="0" w:color="auto"/>
        <w:left w:val="none" w:sz="0" w:space="0" w:color="auto"/>
        <w:bottom w:val="none" w:sz="0" w:space="0" w:color="auto"/>
        <w:right w:val="none" w:sz="0" w:space="0" w:color="auto"/>
      </w:divBdr>
    </w:div>
    <w:div w:id="235360162">
      <w:bodyDiv w:val="1"/>
      <w:marLeft w:val="0"/>
      <w:marRight w:val="0"/>
      <w:marTop w:val="0"/>
      <w:marBottom w:val="0"/>
      <w:divBdr>
        <w:top w:val="none" w:sz="0" w:space="0" w:color="auto"/>
        <w:left w:val="none" w:sz="0" w:space="0" w:color="auto"/>
        <w:bottom w:val="none" w:sz="0" w:space="0" w:color="auto"/>
        <w:right w:val="none" w:sz="0" w:space="0" w:color="auto"/>
      </w:divBdr>
    </w:div>
    <w:div w:id="261377904">
      <w:bodyDiv w:val="1"/>
      <w:marLeft w:val="0"/>
      <w:marRight w:val="0"/>
      <w:marTop w:val="0"/>
      <w:marBottom w:val="0"/>
      <w:divBdr>
        <w:top w:val="none" w:sz="0" w:space="0" w:color="auto"/>
        <w:left w:val="none" w:sz="0" w:space="0" w:color="auto"/>
        <w:bottom w:val="none" w:sz="0" w:space="0" w:color="auto"/>
        <w:right w:val="none" w:sz="0" w:space="0" w:color="auto"/>
      </w:divBdr>
    </w:div>
    <w:div w:id="293675960">
      <w:bodyDiv w:val="1"/>
      <w:marLeft w:val="0"/>
      <w:marRight w:val="0"/>
      <w:marTop w:val="0"/>
      <w:marBottom w:val="0"/>
      <w:divBdr>
        <w:top w:val="none" w:sz="0" w:space="0" w:color="auto"/>
        <w:left w:val="none" w:sz="0" w:space="0" w:color="auto"/>
        <w:bottom w:val="none" w:sz="0" w:space="0" w:color="auto"/>
        <w:right w:val="none" w:sz="0" w:space="0" w:color="auto"/>
      </w:divBdr>
    </w:div>
    <w:div w:id="334194024">
      <w:bodyDiv w:val="1"/>
      <w:marLeft w:val="0"/>
      <w:marRight w:val="0"/>
      <w:marTop w:val="0"/>
      <w:marBottom w:val="0"/>
      <w:divBdr>
        <w:top w:val="none" w:sz="0" w:space="0" w:color="auto"/>
        <w:left w:val="none" w:sz="0" w:space="0" w:color="auto"/>
        <w:bottom w:val="none" w:sz="0" w:space="0" w:color="auto"/>
        <w:right w:val="none" w:sz="0" w:space="0" w:color="auto"/>
      </w:divBdr>
    </w:div>
    <w:div w:id="510149456">
      <w:bodyDiv w:val="1"/>
      <w:marLeft w:val="0"/>
      <w:marRight w:val="0"/>
      <w:marTop w:val="0"/>
      <w:marBottom w:val="0"/>
      <w:divBdr>
        <w:top w:val="none" w:sz="0" w:space="0" w:color="auto"/>
        <w:left w:val="none" w:sz="0" w:space="0" w:color="auto"/>
        <w:bottom w:val="none" w:sz="0" w:space="0" w:color="auto"/>
        <w:right w:val="none" w:sz="0" w:space="0" w:color="auto"/>
      </w:divBdr>
    </w:div>
    <w:div w:id="603222167">
      <w:bodyDiv w:val="1"/>
      <w:marLeft w:val="0"/>
      <w:marRight w:val="0"/>
      <w:marTop w:val="0"/>
      <w:marBottom w:val="0"/>
      <w:divBdr>
        <w:top w:val="none" w:sz="0" w:space="0" w:color="auto"/>
        <w:left w:val="none" w:sz="0" w:space="0" w:color="auto"/>
        <w:bottom w:val="none" w:sz="0" w:space="0" w:color="auto"/>
        <w:right w:val="none" w:sz="0" w:space="0" w:color="auto"/>
      </w:divBdr>
    </w:div>
    <w:div w:id="619991748">
      <w:bodyDiv w:val="1"/>
      <w:marLeft w:val="0"/>
      <w:marRight w:val="0"/>
      <w:marTop w:val="0"/>
      <w:marBottom w:val="0"/>
      <w:divBdr>
        <w:top w:val="none" w:sz="0" w:space="0" w:color="auto"/>
        <w:left w:val="none" w:sz="0" w:space="0" w:color="auto"/>
        <w:bottom w:val="none" w:sz="0" w:space="0" w:color="auto"/>
        <w:right w:val="none" w:sz="0" w:space="0" w:color="auto"/>
      </w:divBdr>
    </w:div>
    <w:div w:id="638728600">
      <w:bodyDiv w:val="1"/>
      <w:marLeft w:val="0"/>
      <w:marRight w:val="0"/>
      <w:marTop w:val="0"/>
      <w:marBottom w:val="0"/>
      <w:divBdr>
        <w:top w:val="none" w:sz="0" w:space="0" w:color="auto"/>
        <w:left w:val="none" w:sz="0" w:space="0" w:color="auto"/>
        <w:bottom w:val="none" w:sz="0" w:space="0" w:color="auto"/>
        <w:right w:val="none" w:sz="0" w:space="0" w:color="auto"/>
      </w:divBdr>
    </w:div>
    <w:div w:id="655308005">
      <w:bodyDiv w:val="1"/>
      <w:marLeft w:val="0"/>
      <w:marRight w:val="0"/>
      <w:marTop w:val="0"/>
      <w:marBottom w:val="0"/>
      <w:divBdr>
        <w:top w:val="none" w:sz="0" w:space="0" w:color="auto"/>
        <w:left w:val="none" w:sz="0" w:space="0" w:color="auto"/>
        <w:bottom w:val="none" w:sz="0" w:space="0" w:color="auto"/>
        <w:right w:val="none" w:sz="0" w:space="0" w:color="auto"/>
      </w:divBdr>
    </w:div>
    <w:div w:id="843201704">
      <w:bodyDiv w:val="1"/>
      <w:marLeft w:val="0"/>
      <w:marRight w:val="0"/>
      <w:marTop w:val="0"/>
      <w:marBottom w:val="0"/>
      <w:divBdr>
        <w:top w:val="none" w:sz="0" w:space="0" w:color="auto"/>
        <w:left w:val="none" w:sz="0" w:space="0" w:color="auto"/>
        <w:bottom w:val="none" w:sz="0" w:space="0" w:color="auto"/>
        <w:right w:val="none" w:sz="0" w:space="0" w:color="auto"/>
      </w:divBdr>
    </w:div>
    <w:div w:id="898829720">
      <w:bodyDiv w:val="1"/>
      <w:marLeft w:val="0"/>
      <w:marRight w:val="0"/>
      <w:marTop w:val="0"/>
      <w:marBottom w:val="0"/>
      <w:divBdr>
        <w:top w:val="none" w:sz="0" w:space="0" w:color="auto"/>
        <w:left w:val="none" w:sz="0" w:space="0" w:color="auto"/>
        <w:bottom w:val="none" w:sz="0" w:space="0" w:color="auto"/>
        <w:right w:val="none" w:sz="0" w:space="0" w:color="auto"/>
      </w:divBdr>
    </w:div>
    <w:div w:id="948439780">
      <w:bodyDiv w:val="1"/>
      <w:marLeft w:val="0"/>
      <w:marRight w:val="0"/>
      <w:marTop w:val="0"/>
      <w:marBottom w:val="0"/>
      <w:divBdr>
        <w:top w:val="none" w:sz="0" w:space="0" w:color="auto"/>
        <w:left w:val="none" w:sz="0" w:space="0" w:color="auto"/>
        <w:bottom w:val="none" w:sz="0" w:space="0" w:color="auto"/>
        <w:right w:val="none" w:sz="0" w:space="0" w:color="auto"/>
      </w:divBdr>
    </w:div>
    <w:div w:id="1239948381">
      <w:bodyDiv w:val="1"/>
      <w:marLeft w:val="0"/>
      <w:marRight w:val="0"/>
      <w:marTop w:val="0"/>
      <w:marBottom w:val="0"/>
      <w:divBdr>
        <w:top w:val="none" w:sz="0" w:space="0" w:color="auto"/>
        <w:left w:val="none" w:sz="0" w:space="0" w:color="auto"/>
        <w:bottom w:val="none" w:sz="0" w:space="0" w:color="auto"/>
        <w:right w:val="none" w:sz="0" w:space="0" w:color="auto"/>
      </w:divBdr>
    </w:div>
    <w:div w:id="1358963242">
      <w:bodyDiv w:val="1"/>
      <w:marLeft w:val="0"/>
      <w:marRight w:val="0"/>
      <w:marTop w:val="0"/>
      <w:marBottom w:val="0"/>
      <w:divBdr>
        <w:top w:val="none" w:sz="0" w:space="0" w:color="auto"/>
        <w:left w:val="none" w:sz="0" w:space="0" w:color="auto"/>
        <w:bottom w:val="none" w:sz="0" w:space="0" w:color="auto"/>
        <w:right w:val="none" w:sz="0" w:space="0" w:color="auto"/>
      </w:divBdr>
    </w:div>
    <w:div w:id="1531265114">
      <w:bodyDiv w:val="1"/>
      <w:marLeft w:val="0"/>
      <w:marRight w:val="0"/>
      <w:marTop w:val="0"/>
      <w:marBottom w:val="0"/>
      <w:divBdr>
        <w:top w:val="none" w:sz="0" w:space="0" w:color="auto"/>
        <w:left w:val="none" w:sz="0" w:space="0" w:color="auto"/>
        <w:bottom w:val="none" w:sz="0" w:space="0" w:color="auto"/>
        <w:right w:val="none" w:sz="0" w:space="0" w:color="auto"/>
      </w:divBdr>
    </w:div>
    <w:div w:id="1634945768">
      <w:bodyDiv w:val="1"/>
      <w:marLeft w:val="0"/>
      <w:marRight w:val="0"/>
      <w:marTop w:val="0"/>
      <w:marBottom w:val="0"/>
      <w:divBdr>
        <w:top w:val="none" w:sz="0" w:space="0" w:color="auto"/>
        <w:left w:val="none" w:sz="0" w:space="0" w:color="auto"/>
        <w:bottom w:val="none" w:sz="0" w:space="0" w:color="auto"/>
        <w:right w:val="none" w:sz="0" w:space="0" w:color="auto"/>
      </w:divBdr>
    </w:div>
    <w:div w:id="1636327899">
      <w:bodyDiv w:val="1"/>
      <w:marLeft w:val="0"/>
      <w:marRight w:val="0"/>
      <w:marTop w:val="0"/>
      <w:marBottom w:val="0"/>
      <w:divBdr>
        <w:top w:val="none" w:sz="0" w:space="0" w:color="auto"/>
        <w:left w:val="none" w:sz="0" w:space="0" w:color="auto"/>
        <w:bottom w:val="none" w:sz="0" w:space="0" w:color="auto"/>
        <w:right w:val="none" w:sz="0" w:space="0" w:color="auto"/>
      </w:divBdr>
    </w:div>
    <w:div w:id="1640961779">
      <w:bodyDiv w:val="1"/>
      <w:marLeft w:val="0"/>
      <w:marRight w:val="0"/>
      <w:marTop w:val="0"/>
      <w:marBottom w:val="0"/>
      <w:divBdr>
        <w:top w:val="none" w:sz="0" w:space="0" w:color="auto"/>
        <w:left w:val="none" w:sz="0" w:space="0" w:color="auto"/>
        <w:bottom w:val="none" w:sz="0" w:space="0" w:color="auto"/>
        <w:right w:val="none" w:sz="0" w:space="0" w:color="auto"/>
      </w:divBdr>
    </w:div>
    <w:div w:id="1798068292">
      <w:bodyDiv w:val="1"/>
      <w:marLeft w:val="0"/>
      <w:marRight w:val="0"/>
      <w:marTop w:val="0"/>
      <w:marBottom w:val="0"/>
      <w:divBdr>
        <w:top w:val="none" w:sz="0" w:space="0" w:color="auto"/>
        <w:left w:val="none" w:sz="0" w:space="0" w:color="auto"/>
        <w:bottom w:val="none" w:sz="0" w:space="0" w:color="auto"/>
        <w:right w:val="none" w:sz="0" w:space="0" w:color="auto"/>
      </w:divBdr>
    </w:div>
    <w:div w:id="1978534153">
      <w:bodyDiv w:val="1"/>
      <w:marLeft w:val="0"/>
      <w:marRight w:val="0"/>
      <w:marTop w:val="0"/>
      <w:marBottom w:val="0"/>
      <w:divBdr>
        <w:top w:val="none" w:sz="0" w:space="0" w:color="auto"/>
        <w:left w:val="none" w:sz="0" w:space="0" w:color="auto"/>
        <w:bottom w:val="none" w:sz="0" w:space="0" w:color="auto"/>
        <w:right w:val="none" w:sz="0" w:space="0" w:color="auto"/>
      </w:divBdr>
    </w:div>
    <w:div w:id="2100104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Office@biu.ac.il" TargetMode="External"/><Relationship Id="rId12" Type="http://schemas.openxmlformats.org/officeDocument/2006/relationships/hyperlink" Target="http://life-sciences.biu.ac.il/node/823" TargetMode="External"/><Relationship Id="rId13" Type="http://schemas.openxmlformats.org/officeDocument/2006/relationships/hyperlink" Target="mailto:Ls.Office@biu.ac.il" TargetMode="External"/><Relationship Id="rId14" Type="http://schemas.openxmlformats.org/officeDocument/2006/relationships/hyperlink" Target="http://graduate-school.biu.ac.il/files/gradschool/shared/nehalim.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e/1FAIpQLSdcFNCIanHzLY_1_huUuEMOi9MPqOi3qwWLhKqU1a0TXTKBIQ/viewform?c=0&amp;w=1" TargetMode="External"/><Relationship Id="rId7" Type="http://schemas.openxmlformats.org/officeDocument/2006/relationships/hyperlink" Target="mailto:Ls.Office@biu.ac.il." TargetMode="External"/><Relationship Id="rId8" Type="http://schemas.openxmlformats.org/officeDocument/2006/relationships/hyperlink" Target="http://life-sciences.biu.ac.il/node/823" TargetMode="External"/><Relationship Id="rId9" Type="http://schemas.openxmlformats.org/officeDocument/2006/relationships/hyperlink" Target="https://inbar.biu.ac.il/Live/Login.aspx" TargetMode="External"/><Relationship Id="rId10" Type="http://schemas.openxmlformats.org/officeDocument/2006/relationships/hyperlink" Target="https://docs.google.com/forms/d/e/1FAIpQLSdcFNCIanHzLY_1_huUuEMOi9MPqOi3qwWLhKqU1a0TXTKBIQ/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7775</Characters>
  <Application>Microsoft Macintosh Word</Application>
  <DocSecurity>0</DocSecurity>
  <Lines>250</Lines>
  <Paragraphs>106</Paragraphs>
  <ScaleCrop>false</ScaleCrop>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Raden</dc:creator>
  <cp:keywords/>
  <dc:description/>
  <cp:lastModifiedBy>Yael Raden</cp:lastModifiedBy>
  <cp:revision>2</cp:revision>
  <dcterms:created xsi:type="dcterms:W3CDTF">2017-05-23T08:07:00Z</dcterms:created>
  <dcterms:modified xsi:type="dcterms:W3CDTF">2017-05-23T08:07:00Z</dcterms:modified>
</cp:coreProperties>
</file>