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1D283" w14:textId="45EF811A" w:rsidR="00E31FA4" w:rsidRPr="00215F79" w:rsidRDefault="00E046D0" w:rsidP="00E046D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val="en-US" w:bidi="he-IL"/>
        </w:rPr>
        <w:drawing>
          <wp:anchor distT="0" distB="0" distL="114300" distR="114300" simplePos="0" relativeHeight="251659264" behindDoc="0" locked="0" layoutInCell="1" allowOverlap="1" wp14:anchorId="2EF14461" wp14:editId="66D62DEE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1371600" cy="1256030"/>
            <wp:effectExtent l="0" t="0" r="0" b="0"/>
            <wp:wrapTight wrapText="bothSides">
              <wp:wrapPolygon edited="0">
                <wp:start x="14000" y="0"/>
                <wp:lineTo x="4400" y="3494"/>
                <wp:lineTo x="0" y="5678"/>
                <wp:lineTo x="0" y="10483"/>
                <wp:lineTo x="1200" y="17909"/>
                <wp:lineTo x="2000" y="20530"/>
                <wp:lineTo x="4000" y="20967"/>
                <wp:lineTo x="7600" y="20967"/>
                <wp:lineTo x="16800" y="14415"/>
                <wp:lineTo x="21200" y="7426"/>
                <wp:lineTo x="21200" y="0"/>
                <wp:lineTo x="1400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bidi="he-IL"/>
        </w:rPr>
        <w:drawing>
          <wp:anchor distT="0" distB="0" distL="114300" distR="114300" simplePos="0" relativeHeight="251658240" behindDoc="0" locked="0" layoutInCell="1" allowOverlap="1" wp14:anchorId="3AEFB098" wp14:editId="2ED4A8ED">
            <wp:simplePos x="0" y="0"/>
            <wp:positionH relativeFrom="column">
              <wp:posOffset>4686300</wp:posOffset>
            </wp:positionH>
            <wp:positionV relativeFrom="paragraph">
              <wp:posOffset>-914400</wp:posOffset>
            </wp:positionV>
            <wp:extent cx="1764030" cy="974090"/>
            <wp:effectExtent l="0" t="0" r="0" b="0"/>
            <wp:wrapTight wrapText="bothSides">
              <wp:wrapPolygon edited="0">
                <wp:start x="0" y="0"/>
                <wp:lineTo x="0" y="20840"/>
                <wp:lineTo x="21149" y="20840"/>
                <wp:lineTo x="211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365F91" w:themeColor="accent1" w:themeShade="BF"/>
          <w:sz w:val="40"/>
          <w:szCs w:val="32"/>
        </w:rPr>
        <w:t xml:space="preserve">          </w:t>
      </w:r>
      <w:r w:rsidR="00AC071B" w:rsidRPr="008949B7">
        <w:rPr>
          <w:b/>
          <w:bCs/>
          <w:color w:val="365F91" w:themeColor="accent1" w:themeShade="BF"/>
          <w:sz w:val="40"/>
          <w:szCs w:val="32"/>
        </w:rPr>
        <w:t>Sex determination lab</w:t>
      </w:r>
      <w:r w:rsidR="00BA56A6" w:rsidRPr="008949B7">
        <w:rPr>
          <w:b/>
          <w:bCs/>
          <w:color w:val="365F91" w:themeColor="accent1" w:themeShade="BF"/>
          <w:sz w:val="40"/>
          <w:szCs w:val="32"/>
        </w:rPr>
        <w:t>oratory</w:t>
      </w:r>
    </w:p>
    <w:p w14:paraId="2AF5DB03" w14:textId="77777777" w:rsidR="00AC071B" w:rsidRDefault="00AC071B" w:rsidP="00AC071B">
      <w:pPr>
        <w:jc w:val="center"/>
      </w:pPr>
    </w:p>
    <w:p w14:paraId="34DFB963" w14:textId="555632E7" w:rsidR="00AC071B" w:rsidRPr="000861CD" w:rsidRDefault="00761518" w:rsidP="000861CD">
      <w:pPr>
        <w:jc w:val="center"/>
        <w:rPr>
          <w:b/>
          <w:color w:val="E363D5"/>
        </w:rPr>
      </w:pPr>
      <w:r w:rsidRPr="003C50C4">
        <w:rPr>
          <w:b/>
          <w:color w:val="E363D5"/>
        </w:rPr>
        <w:t>The Gonen</w:t>
      </w:r>
      <w:r w:rsidR="00AC071B" w:rsidRPr="003C50C4">
        <w:rPr>
          <w:b/>
          <w:color w:val="E363D5"/>
        </w:rPr>
        <w:t xml:space="preserve"> lab </w:t>
      </w:r>
      <w:r w:rsidRPr="003C50C4">
        <w:rPr>
          <w:b/>
          <w:color w:val="E363D5"/>
        </w:rPr>
        <w:t xml:space="preserve">is </w:t>
      </w:r>
      <w:r w:rsidR="00AC071B" w:rsidRPr="003C50C4">
        <w:rPr>
          <w:b/>
          <w:color w:val="E363D5"/>
        </w:rPr>
        <w:t>due to open in September 20</w:t>
      </w:r>
      <w:r w:rsidRPr="003C50C4">
        <w:rPr>
          <w:b/>
          <w:color w:val="E363D5"/>
        </w:rPr>
        <w:t xml:space="preserve">19 at the </w:t>
      </w:r>
      <w:r w:rsidR="000861CD">
        <w:rPr>
          <w:b/>
          <w:color w:val="E363D5"/>
        </w:rPr>
        <w:t xml:space="preserve">Life Sciences Faculty, </w:t>
      </w:r>
      <w:r w:rsidR="00AC071B" w:rsidRPr="003C50C4">
        <w:rPr>
          <w:b/>
          <w:color w:val="E363D5"/>
        </w:rPr>
        <w:t>Bar-Ilan University.</w:t>
      </w:r>
    </w:p>
    <w:p w14:paraId="05D7E6C2" w14:textId="77777777" w:rsidR="00AC071B" w:rsidRDefault="00AC071B" w:rsidP="00AC071B"/>
    <w:p w14:paraId="46BC4125" w14:textId="779B2D4D" w:rsidR="00AC071B" w:rsidRDefault="00761518" w:rsidP="00BA56A6">
      <w:pPr>
        <w:jc w:val="both"/>
      </w:pPr>
      <w:r>
        <w:t>The</w:t>
      </w:r>
      <w:r w:rsidR="008B5872">
        <w:t xml:space="preserve"> </w:t>
      </w:r>
      <w:r w:rsidR="00AC071B">
        <w:t xml:space="preserve">lab focuses on understanding the molecular basis of </w:t>
      </w:r>
      <w:r w:rsidR="00BA56A6">
        <w:t xml:space="preserve">mammalian </w:t>
      </w:r>
      <w:r w:rsidR="00AC071B">
        <w:t>sex determination</w:t>
      </w:r>
      <w:r w:rsidR="00BA56A6">
        <w:t xml:space="preserve"> (the decision to become male/ female</w:t>
      </w:r>
      <w:r w:rsidR="00AC071B">
        <w:t>)</w:t>
      </w:r>
      <w:r w:rsidR="000861CD">
        <w:t xml:space="preserve"> and how this relates to cases of human patients with sex reversal</w:t>
      </w:r>
      <w:r w:rsidR="00BA56A6">
        <w:t>.</w:t>
      </w:r>
      <w:r w:rsidR="00AC071B">
        <w:t xml:space="preserve"> </w:t>
      </w:r>
      <w:r w:rsidR="00BA56A6">
        <w:t xml:space="preserve">We use </w:t>
      </w:r>
      <w:r w:rsidR="00AC071B">
        <w:t>the mouse as a model system</w:t>
      </w:r>
      <w:r w:rsidR="00BA56A6">
        <w:t xml:space="preserve"> and</w:t>
      </w:r>
      <w:r>
        <w:t xml:space="preserve"> utilize cutting-</w:t>
      </w:r>
      <w:r w:rsidR="00AC071B">
        <w:t>edge techniques as CRIS</w:t>
      </w:r>
      <w:r w:rsidR="00BA56A6">
        <w:t xml:space="preserve">PR/Cas9 genome editing, transgenic mice production, advanced sequencing techniques as well as microscopy and molecular biology </w:t>
      </w:r>
      <w:r w:rsidR="00AC071B">
        <w:t>to study the regulatory network leading to testis and ovary development.</w:t>
      </w:r>
    </w:p>
    <w:p w14:paraId="3F1C09C6" w14:textId="77777777" w:rsidR="00AC071B" w:rsidRDefault="00AC071B" w:rsidP="00AC071B"/>
    <w:p w14:paraId="31AFC8E6" w14:textId="1725E67A" w:rsidR="00AC071B" w:rsidRDefault="00AC071B" w:rsidP="008B5872">
      <w:pPr>
        <w:jc w:val="both"/>
      </w:pPr>
      <w:r>
        <w:t>We also work with Mouse and Human Embryonic Stem Cells</w:t>
      </w:r>
      <w:r w:rsidR="000861CD">
        <w:t xml:space="preserve"> (ESC)</w:t>
      </w:r>
      <w:r>
        <w:t xml:space="preserve"> </w:t>
      </w:r>
      <w:r w:rsidR="00BA56A6">
        <w:t xml:space="preserve">and develop differentiation protocols towards </w:t>
      </w:r>
      <w:r>
        <w:t xml:space="preserve">the somatic cells </w:t>
      </w:r>
      <w:r w:rsidR="00761518">
        <w:t>of the</w:t>
      </w:r>
      <w:r>
        <w:t xml:space="preserve"> </w:t>
      </w:r>
      <w:r w:rsidR="00BA56A6">
        <w:t>gonads</w:t>
      </w:r>
      <w:r>
        <w:t>.</w:t>
      </w:r>
      <w:r w:rsidR="00BA56A6">
        <w:t xml:space="preserve"> We </w:t>
      </w:r>
      <w:r w:rsidR="008B5872">
        <w:t>employ</w:t>
      </w:r>
      <w:r w:rsidR="00BA56A6">
        <w:t xml:space="preserve"> this </w:t>
      </w:r>
      <w:r w:rsidR="00BA56A6" w:rsidRPr="003D7883">
        <w:rPr>
          <w:i/>
        </w:rPr>
        <w:t>in vitro</w:t>
      </w:r>
      <w:r w:rsidR="00BA56A6">
        <w:t xml:space="preserve"> system to study</w:t>
      </w:r>
      <w:r w:rsidR="008B5872">
        <w:t xml:space="preserve"> further basic mechanisms of sex determination, model sex reversal phenotypes found in human patients as well as for regenerative medicine </w:t>
      </w:r>
      <w:r w:rsidR="00761518">
        <w:t xml:space="preserve">purposes </w:t>
      </w:r>
      <w:r w:rsidR="008B5872">
        <w:t xml:space="preserve">in order to </w:t>
      </w:r>
      <w:r w:rsidR="00AB2890">
        <w:rPr>
          <w:lang w:bidi="he-IL"/>
        </w:rPr>
        <w:t>enable</w:t>
      </w:r>
      <w:r w:rsidR="008B5872">
        <w:t xml:space="preserve"> </w:t>
      </w:r>
      <w:r w:rsidR="008B5872" w:rsidRPr="003D7883">
        <w:rPr>
          <w:i/>
        </w:rPr>
        <w:t>in vitro</w:t>
      </w:r>
      <w:r w:rsidR="008B5872">
        <w:t xml:space="preserve"> spermatogenesis</w:t>
      </w:r>
      <w:r w:rsidR="00D16B6F">
        <w:t xml:space="preserve"> to aid male infertility</w:t>
      </w:r>
      <w:r w:rsidR="008B5872">
        <w:t xml:space="preserve">. </w:t>
      </w:r>
    </w:p>
    <w:p w14:paraId="3FBADC79" w14:textId="77777777" w:rsidR="008B5872" w:rsidRDefault="008B5872" w:rsidP="008B5872">
      <w:pPr>
        <w:jc w:val="both"/>
      </w:pPr>
    </w:p>
    <w:p w14:paraId="7EA8DB48" w14:textId="142555DE" w:rsidR="008B5872" w:rsidRDefault="008B5872" w:rsidP="008B5872">
      <w:pPr>
        <w:jc w:val="both"/>
      </w:pPr>
      <w:r>
        <w:t>We seek highly motivated and enthusiastic M.Sc and PhD students as well as post-doc</w:t>
      </w:r>
      <w:r w:rsidR="00761518">
        <w:t>s</w:t>
      </w:r>
      <w:r>
        <w:t xml:space="preserve"> to join our lab. Please contact </w:t>
      </w:r>
      <w:r w:rsidR="00A321E8" w:rsidRPr="00A321E8">
        <w:rPr>
          <w:b/>
          <w:bCs/>
        </w:rPr>
        <w:t xml:space="preserve">Dr. </w:t>
      </w:r>
      <w:r w:rsidRPr="00A321E8">
        <w:rPr>
          <w:b/>
          <w:bCs/>
        </w:rPr>
        <w:t>Nitzan Gonen</w:t>
      </w:r>
      <w:r>
        <w:t xml:space="preserve"> with your CV </w:t>
      </w:r>
      <w:r w:rsidR="00761518">
        <w:t xml:space="preserve">and cover letter: </w:t>
      </w:r>
      <w:hyperlink r:id="rId7" w:history="1">
        <w:r w:rsidR="00761518" w:rsidRPr="00FB69F5">
          <w:rPr>
            <w:rStyle w:val="Hyperlink"/>
            <w:b/>
          </w:rPr>
          <w:t>Nitzan.Gonen@Crick.ac.uk</w:t>
        </w:r>
      </w:hyperlink>
    </w:p>
    <w:p w14:paraId="226429CA" w14:textId="4E611505" w:rsidR="000861CD" w:rsidRPr="000861CD" w:rsidRDefault="000861CD" w:rsidP="000861CD">
      <w:pPr>
        <w:jc w:val="both"/>
      </w:pPr>
      <w:r>
        <w:t>The lab will be located on the 7</w:t>
      </w:r>
      <w:r w:rsidRPr="000861CD">
        <w:t>th</w:t>
      </w:r>
      <w:r>
        <w:t xml:space="preserve"> floor of the </w:t>
      </w:r>
      <w:r w:rsidRPr="000861CD">
        <w:t xml:space="preserve">Institute of Nanotechnology and Advanced Materials building. </w:t>
      </w:r>
    </w:p>
    <w:p w14:paraId="076FCABE" w14:textId="0FF92FB6" w:rsidR="00A321E8" w:rsidRDefault="00A321E8" w:rsidP="008B5872">
      <w:pPr>
        <w:jc w:val="both"/>
        <w:rPr>
          <w:rtl/>
        </w:rPr>
      </w:pPr>
    </w:p>
    <w:p w14:paraId="65A8052C" w14:textId="77777777" w:rsidR="00215F79" w:rsidRDefault="00215F79" w:rsidP="008B5872">
      <w:pPr>
        <w:jc w:val="both"/>
        <w:rPr>
          <w:rtl/>
        </w:rPr>
      </w:pPr>
    </w:p>
    <w:p w14:paraId="0F54F82A" w14:textId="77777777" w:rsidR="00A321E8" w:rsidRDefault="00A321E8" w:rsidP="008B5872">
      <w:pPr>
        <w:jc w:val="both"/>
      </w:pPr>
    </w:p>
    <w:p w14:paraId="2970A297" w14:textId="531063FC" w:rsidR="00A321E8" w:rsidRPr="00A321E8" w:rsidRDefault="00A321E8" w:rsidP="00A321E8">
      <w:pPr>
        <w:jc w:val="center"/>
        <w:rPr>
          <w:b/>
          <w:bCs/>
          <w:color w:val="365F91" w:themeColor="accent1" w:themeShade="BF"/>
          <w:sz w:val="40"/>
          <w:szCs w:val="40"/>
          <w:rtl/>
          <w:lang w:bidi="he-IL"/>
        </w:rPr>
      </w:pPr>
      <w:r w:rsidRPr="00A321E8">
        <w:rPr>
          <w:rFonts w:hint="cs"/>
          <w:b/>
          <w:bCs/>
          <w:color w:val="365F91" w:themeColor="accent1" w:themeShade="BF"/>
          <w:sz w:val="40"/>
          <w:szCs w:val="40"/>
          <w:rtl/>
          <w:lang w:bidi="he-IL"/>
        </w:rPr>
        <w:t>מעבדת קביעת המין</w:t>
      </w:r>
    </w:p>
    <w:p w14:paraId="326ABAD9" w14:textId="438EDC37" w:rsidR="00D16B6F" w:rsidRDefault="00D16B6F" w:rsidP="00D16B6F">
      <w:pPr>
        <w:jc w:val="right"/>
        <w:rPr>
          <w:rtl/>
          <w:lang w:bidi="he-IL"/>
        </w:rPr>
      </w:pPr>
    </w:p>
    <w:p w14:paraId="765409AF" w14:textId="4511C85B" w:rsidR="00A321E8" w:rsidRPr="00A321E8" w:rsidRDefault="00D16B6F" w:rsidP="00D23FEA">
      <w:pPr>
        <w:jc w:val="center"/>
        <w:rPr>
          <w:bCs/>
          <w:color w:val="E363D5"/>
          <w:rtl/>
          <w:lang w:bidi="he-IL"/>
        </w:rPr>
      </w:pPr>
      <w:r w:rsidRPr="00A321E8">
        <w:rPr>
          <w:rFonts w:hint="cs"/>
          <w:bCs/>
          <w:color w:val="E363D5"/>
          <w:rtl/>
          <w:lang w:bidi="he-IL"/>
        </w:rPr>
        <w:t>מעבדה חדשה נפתחת בספטמבר 2019 בפקולטה למדעי החיים ב</w:t>
      </w:r>
      <w:r w:rsidR="00D23FEA">
        <w:rPr>
          <w:rFonts w:hint="cs"/>
          <w:bCs/>
          <w:color w:val="E363D5"/>
          <w:rtl/>
          <w:lang w:bidi="he-IL"/>
        </w:rPr>
        <w:t xml:space="preserve">אוניברסיטת </w:t>
      </w:r>
      <w:r w:rsidRPr="00A321E8">
        <w:rPr>
          <w:rFonts w:hint="cs"/>
          <w:bCs/>
          <w:color w:val="E363D5"/>
          <w:rtl/>
          <w:lang w:bidi="he-IL"/>
        </w:rPr>
        <w:t>בר אילן</w:t>
      </w:r>
    </w:p>
    <w:p w14:paraId="64D9B333" w14:textId="0EBCA1EB" w:rsidR="00D16B6F" w:rsidRDefault="00D16B6F" w:rsidP="00D16B6F">
      <w:pPr>
        <w:jc w:val="right"/>
        <w:rPr>
          <w:rtl/>
          <w:lang w:bidi="he-IL"/>
        </w:rPr>
      </w:pPr>
    </w:p>
    <w:p w14:paraId="759C678B" w14:textId="359239DB" w:rsidR="00D16B6F" w:rsidRDefault="00D16B6F" w:rsidP="00D16B6F">
      <w:pPr>
        <w:bidi/>
        <w:jc w:val="both"/>
        <w:rPr>
          <w:rtl/>
          <w:lang w:bidi="he-IL"/>
        </w:rPr>
      </w:pPr>
      <w:r>
        <w:rPr>
          <w:rFonts w:hint="cs"/>
          <w:rtl/>
          <w:lang w:bidi="he-IL"/>
        </w:rPr>
        <w:t>המעבדה עוסקת בהבנת מנגנונים מולקולריים המעורבים בתהליך קביעת המין</w:t>
      </w:r>
      <w:r w:rsidR="00215F79">
        <w:rPr>
          <w:rFonts w:hint="cs"/>
          <w:rtl/>
          <w:lang w:bidi="he-IL"/>
        </w:rPr>
        <w:t xml:space="preserve"> (</w:t>
      </w:r>
      <w:r>
        <w:rPr>
          <w:rFonts w:hint="cs"/>
          <w:rtl/>
          <w:lang w:bidi="he-IL"/>
        </w:rPr>
        <w:t>כיצד עובר מתפתח להיות זכר או נקבה</w:t>
      </w:r>
      <w:r w:rsidR="00215F79">
        <w:rPr>
          <w:rFonts w:hint="cs"/>
          <w:rtl/>
          <w:lang w:bidi="he-IL"/>
        </w:rPr>
        <w:t>) וכיצד מנגנונים אלה גורמים לפנוטיפ של היפוך מין ה</w:t>
      </w:r>
      <w:r w:rsidR="00696486">
        <w:rPr>
          <w:rFonts w:hint="cs"/>
          <w:rtl/>
          <w:lang w:bidi="he-IL"/>
        </w:rPr>
        <w:t>מופיע בחולים</w:t>
      </w:r>
      <w:r>
        <w:rPr>
          <w:rFonts w:hint="cs"/>
          <w:rtl/>
          <w:lang w:bidi="he-IL"/>
        </w:rPr>
        <w:t>. אנו משתמשים בעכבר כחיית המודל ועובדים עם שיטות מתקדמות כגון עריכת גנום</w:t>
      </w:r>
      <w:r w:rsidR="00215F79">
        <w:rPr>
          <w:rFonts w:hint="cs"/>
          <w:rtl/>
          <w:lang w:bidi="he-IL"/>
        </w:rPr>
        <w:t xml:space="preserve"> (קריספר)</w:t>
      </w:r>
      <w:r>
        <w:rPr>
          <w:rFonts w:hint="cs"/>
          <w:rtl/>
          <w:lang w:bidi="he-IL"/>
        </w:rPr>
        <w:t>, יצירת עכברים טרנסגניים, שיטות סיקוונסינג מתקדמות וכן מיקרוסקופיה וביולוגיה מולקולרית בכדי להבין כיצד מבוקרים ומופעלים הגנים המרכזיים המובילים להתפתחות אשכים ושחלות.</w:t>
      </w:r>
    </w:p>
    <w:p w14:paraId="22AFE99C" w14:textId="51A1C7AF" w:rsidR="00D16B6F" w:rsidRDefault="00D16B6F" w:rsidP="00D16B6F">
      <w:pPr>
        <w:bidi/>
        <w:jc w:val="both"/>
        <w:rPr>
          <w:rtl/>
          <w:lang w:bidi="he-IL"/>
        </w:rPr>
      </w:pPr>
    </w:p>
    <w:p w14:paraId="46765F63" w14:textId="5BB93B00" w:rsidR="00D16B6F" w:rsidRDefault="00D16B6F" w:rsidP="00D16B6F">
      <w:pPr>
        <w:bidi/>
        <w:jc w:val="both"/>
        <w:rPr>
          <w:rtl/>
          <w:lang w:bidi="he-IL"/>
        </w:rPr>
      </w:pPr>
      <w:r>
        <w:rPr>
          <w:rFonts w:hint="cs"/>
          <w:rtl/>
          <w:lang w:bidi="he-IL"/>
        </w:rPr>
        <w:t>בנוסף לכך אנו עובדים עם תאי גזע עובריים, עכבריים והומאניים, על מנת להשרות בהם התמיינות לעבר שושלת התאים הסומטיים המצויים בגונדות. מערכת זו פותחה על מנת לשפר את הבנתנו</w:t>
      </w:r>
      <w:r w:rsidR="00AB2890">
        <w:rPr>
          <w:lang w:bidi="he-IL"/>
        </w:rPr>
        <w:t xml:space="preserve"> </w:t>
      </w:r>
      <w:r w:rsidR="00AB2890">
        <w:rPr>
          <w:rFonts w:hint="cs"/>
          <w:rtl/>
          <w:lang w:bidi="he-IL"/>
        </w:rPr>
        <w:t>הבסיסית</w:t>
      </w:r>
      <w:r>
        <w:rPr>
          <w:rFonts w:hint="cs"/>
          <w:rtl/>
          <w:lang w:bidi="he-IL"/>
        </w:rPr>
        <w:t xml:space="preserve"> על הליך קביעת המין</w:t>
      </w:r>
      <w:r w:rsidR="00A321E8">
        <w:rPr>
          <w:lang w:bidi="he-IL"/>
        </w:rPr>
        <w:t>,</w:t>
      </w:r>
      <w:r>
        <w:rPr>
          <w:rFonts w:hint="cs"/>
          <w:rtl/>
          <w:lang w:bidi="he-IL"/>
        </w:rPr>
        <w:t xml:space="preserve"> אך כמו כן גם בכדי ליצור מודלים תאיים </w:t>
      </w:r>
      <w:r w:rsidR="00A321E8">
        <w:rPr>
          <w:rFonts w:hint="cs"/>
          <w:rtl/>
          <w:lang w:bidi="he-IL"/>
        </w:rPr>
        <w:t>שיאפשרו ללמוד מקרים של</w:t>
      </w:r>
      <w:r>
        <w:rPr>
          <w:rFonts w:hint="cs"/>
          <w:rtl/>
          <w:lang w:bidi="he-IL"/>
        </w:rPr>
        <w:t xml:space="preserve"> היפוך מין בבני אדם וכן על מנת לנסות לייצר זרע בתרבית ובכך לעזור במקרים של אי פוריות הנובעת מעקרות בזכר.</w:t>
      </w:r>
    </w:p>
    <w:p w14:paraId="10AF2EDD" w14:textId="2BA58717" w:rsidR="00A321E8" w:rsidRDefault="00A321E8" w:rsidP="00A321E8">
      <w:pPr>
        <w:bidi/>
        <w:jc w:val="both"/>
        <w:rPr>
          <w:rtl/>
          <w:lang w:bidi="he-IL"/>
        </w:rPr>
      </w:pPr>
    </w:p>
    <w:p w14:paraId="083C36AE" w14:textId="62371D17" w:rsidR="00A321E8" w:rsidRDefault="00A321E8" w:rsidP="00A321E8">
      <w:pPr>
        <w:bidi/>
        <w:jc w:val="both"/>
        <w:rPr>
          <w:rtl/>
          <w:lang w:bidi="he-IL"/>
        </w:rPr>
      </w:pPr>
      <w:r>
        <w:rPr>
          <w:rFonts w:hint="cs"/>
          <w:rtl/>
          <w:lang w:bidi="he-IL"/>
        </w:rPr>
        <w:t xml:space="preserve">אנו מחפשים לגייס סטודנטים מוכשרים ונלהבים לתארי מאסטר, דוקטורט וכן פוסט-דוקטורט. אנא פנו בצירוף קורות חיים </w:t>
      </w:r>
      <w:r w:rsidRPr="00A321E8">
        <w:rPr>
          <w:rFonts w:hint="cs"/>
          <w:b/>
          <w:bCs/>
          <w:rtl/>
          <w:lang w:bidi="he-IL"/>
        </w:rPr>
        <w:t xml:space="preserve">לד"ר ניצן גונן: </w:t>
      </w:r>
      <w:hyperlink r:id="rId8" w:history="1">
        <w:r w:rsidRPr="00A321E8">
          <w:rPr>
            <w:rStyle w:val="Hyperlink"/>
            <w:b/>
            <w:bCs/>
            <w:lang w:bidi="he-IL"/>
          </w:rPr>
          <w:t>Nitzan.Gonen@Crick.ac.uk</w:t>
        </w:r>
      </w:hyperlink>
      <w:r>
        <w:rPr>
          <w:lang w:bidi="he-IL"/>
        </w:rPr>
        <w:t xml:space="preserve"> </w:t>
      </w:r>
    </w:p>
    <w:p w14:paraId="7763F530" w14:textId="7572A19F" w:rsidR="00215F79" w:rsidRDefault="00215F79" w:rsidP="00215F79">
      <w:pPr>
        <w:bidi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המעבדה תמוקם בקומה השביעית </w:t>
      </w:r>
      <w:r w:rsidR="00D23FEA">
        <w:rPr>
          <w:rFonts w:hint="cs"/>
          <w:rtl/>
          <w:lang w:bidi="he-IL"/>
        </w:rPr>
        <w:t>ב</w:t>
      </w:r>
      <w:r>
        <w:rPr>
          <w:rFonts w:hint="cs"/>
          <w:rtl/>
          <w:lang w:bidi="he-IL"/>
        </w:rPr>
        <w:t>בניין הננוטכנולוגיה וחומרים מתקדמים.</w:t>
      </w:r>
    </w:p>
    <w:sectPr w:rsidR="00215F79" w:rsidSect="003E373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1B"/>
    <w:rsid w:val="000861CD"/>
    <w:rsid w:val="00215F79"/>
    <w:rsid w:val="003C50C4"/>
    <w:rsid w:val="003D7883"/>
    <w:rsid w:val="003E3730"/>
    <w:rsid w:val="004F2F4B"/>
    <w:rsid w:val="0052294B"/>
    <w:rsid w:val="00696486"/>
    <w:rsid w:val="00761518"/>
    <w:rsid w:val="007E0F9D"/>
    <w:rsid w:val="008949B7"/>
    <w:rsid w:val="008B5872"/>
    <w:rsid w:val="00A321E8"/>
    <w:rsid w:val="00AB2890"/>
    <w:rsid w:val="00AC071B"/>
    <w:rsid w:val="00BA56A6"/>
    <w:rsid w:val="00D16B6F"/>
    <w:rsid w:val="00D23FEA"/>
    <w:rsid w:val="00E046D0"/>
    <w:rsid w:val="00E31FA4"/>
    <w:rsid w:val="00E4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47BC86"/>
  <w14:defaultImageDpi w14:val="300"/>
  <w15:docId w15:val="{4D642828-EB2A-47A5-9DBF-CDEB70EA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8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88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15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151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2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tzan.Gonen@Crick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tzan.Gonen@Crick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BAB7DF-6DFA-4BCB-A3BC-D7C62848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NIMR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Nitzan Gonen</dc:creator>
  <cp:keywords/>
  <dc:description/>
  <cp:lastModifiedBy>Sharon Victor</cp:lastModifiedBy>
  <cp:revision>2</cp:revision>
  <dcterms:created xsi:type="dcterms:W3CDTF">2019-02-03T10:37:00Z</dcterms:created>
  <dcterms:modified xsi:type="dcterms:W3CDTF">2019-02-03T10:37:00Z</dcterms:modified>
</cp:coreProperties>
</file>